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8" w:rsidRDefault="004C2F98" w:rsidP="004C2F98">
      <w:pPr>
        <w:jc w:val="right"/>
        <w:rPr>
          <w:rFonts w:ascii="PT Astra Serif" w:hAnsi="PT Astra Serif"/>
          <w:b/>
          <w:sz w:val="28"/>
          <w:szCs w:val="28"/>
        </w:rPr>
      </w:pPr>
      <w:r>
        <w:rPr>
          <w:rFonts w:ascii="PT Astra Serif" w:hAnsi="PT Astra Serif"/>
          <w:b/>
          <w:sz w:val="28"/>
          <w:szCs w:val="28"/>
        </w:rPr>
        <w:t>проект</w:t>
      </w:r>
    </w:p>
    <w:p w:rsidR="004C2F98" w:rsidRDefault="004C2F98" w:rsidP="004C2F98">
      <w:pPr>
        <w:jc w:val="center"/>
        <w:rPr>
          <w:rFonts w:ascii="PT Astra Serif" w:hAnsi="PT Astra Serif"/>
          <w:b/>
          <w:sz w:val="28"/>
          <w:szCs w:val="28"/>
        </w:rPr>
      </w:pPr>
      <w:r>
        <w:rPr>
          <w:rFonts w:ascii="PT Astra Serif" w:hAnsi="PT Astra Serif"/>
          <w:b/>
          <w:sz w:val="28"/>
          <w:szCs w:val="28"/>
        </w:rPr>
        <w:t xml:space="preserve">АДМИНИСТРАЦИЯ МУНИЦИПАЛЬНОГО ОБРАЗОВАНИЯ </w:t>
      </w:r>
      <w:r>
        <w:rPr>
          <w:rFonts w:ascii="PT Astra Serif" w:hAnsi="PT Astra Serif"/>
          <w:b/>
          <w:sz w:val="28"/>
          <w:szCs w:val="28"/>
        </w:rPr>
        <w:br/>
        <w:t>«ТИИНСКОЕ СЕЛЬСКОЕ ПОСЕЛЕНИЕ»</w:t>
      </w:r>
    </w:p>
    <w:p w:rsidR="004C2F98" w:rsidRDefault="004C2F98" w:rsidP="004C2F98">
      <w:pPr>
        <w:jc w:val="center"/>
        <w:rPr>
          <w:rFonts w:ascii="PT Astra Serif" w:hAnsi="PT Astra Serif"/>
          <w:b/>
          <w:sz w:val="32"/>
          <w:szCs w:val="32"/>
        </w:rPr>
      </w:pPr>
      <w:r>
        <w:rPr>
          <w:rFonts w:ascii="PT Astra Serif" w:hAnsi="PT Astra Serif"/>
          <w:b/>
          <w:sz w:val="28"/>
          <w:szCs w:val="28"/>
        </w:rPr>
        <w:t>МЕЛЕКЕССКОГО РАЙОНА УЛЬЯНОВСКОЙ ОБЛАСТИ</w:t>
      </w:r>
    </w:p>
    <w:p w:rsidR="004C2F98" w:rsidRDefault="004C2F98" w:rsidP="004C2F98">
      <w:pPr>
        <w:jc w:val="center"/>
        <w:rPr>
          <w:rFonts w:ascii="PT Astra Serif" w:hAnsi="PT Astra Serif"/>
          <w:b/>
          <w:sz w:val="32"/>
          <w:szCs w:val="32"/>
        </w:rPr>
      </w:pPr>
    </w:p>
    <w:p w:rsidR="004C2F98" w:rsidRDefault="004C2F98" w:rsidP="004C2F98">
      <w:pPr>
        <w:jc w:val="center"/>
        <w:rPr>
          <w:rFonts w:ascii="PT Astra Serif" w:hAnsi="PT Astra Serif"/>
          <w:b/>
          <w:sz w:val="32"/>
          <w:szCs w:val="32"/>
        </w:rPr>
      </w:pPr>
      <w:proofErr w:type="gramStart"/>
      <w:r>
        <w:rPr>
          <w:rFonts w:ascii="PT Astra Serif" w:hAnsi="PT Astra Serif"/>
          <w:b/>
          <w:sz w:val="32"/>
          <w:szCs w:val="32"/>
        </w:rPr>
        <w:t>П</w:t>
      </w:r>
      <w:proofErr w:type="gramEnd"/>
      <w:r>
        <w:rPr>
          <w:rFonts w:ascii="PT Astra Serif" w:hAnsi="PT Astra Serif"/>
          <w:b/>
          <w:sz w:val="32"/>
          <w:szCs w:val="32"/>
        </w:rPr>
        <w:t xml:space="preserve"> О С Т А Н О В Л Е Н И Е</w:t>
      </w:r>
    </w:p>
    <w:p w:rsidR="004C2F98" w:rsidRDefault="004C2F98" w:rsidP="004C2F98">
      <w:pPr>
        <w:jc w:val="center"/>
        <w:rPr>
          <w:rFonts w:ascii="PT Astra Serif" w:hAnsi="PT Astra Serif"/>
          <w:b/>
          <w:sz w:val="32"/>
          <w:szCs w:val="32"/>
        </w:rPr>
      </w:pPr>
    </w:p>
    <w:p w:rsidR="004C2F98" w:rsidRDefault="004C2F98" w:rsidP="004C2F98">
      <w:pPr>
        <w:tabs>
          <w:tab w:val="left" w:pos="8175"/>
        </w:tabs>
        <w:rPr>
          <w:rFonts w:ascii="PT Astra Serif" w:hAnsi="PT Astra Serif"/>
          <w:b/>
          <w:sz w:val="28"/>
          <w:szCs w:val="28"/>
        </w:rPr>
      </w:pPr>
      <w:r>
        <w:rPr>
          <w:rFonts w:ascii="PT Astra Serif" w:hAnsi="PT Astra Serif"/>
          <w:szCs w:val="28"/>
        </w:rPr>
        <w:t>_______2023 г.                                                                                                              № _______</w:t>
      </w:r>
      <w:r>
        <w:rPr>
          <w:rFonts w:ascii="PT Astra Serif" w:hAnsi="PT Astra Serif"/>
          <w:b/>
          <w:sz w:val="28"/>
          <w:szCs w:val="28"/>
        </w:rPr>
        <w:t xml:space="preserve">                                                                                                              </w:t>
      </w:r>
    </w:p>
    <w:p w:rsidR="004C2F98" w:rsidRDefault="004C2F98" w:rsidP="004C2F98">
      <w:pPr>
        <w:jc w:val="right"/>
        <w:rPr>
          <w:rFonts w:ascii="PT Astra Serif" w:hAnsi="PT Astra Serif"/>
          <w:sz w:val="28"/>
          <w:szCs w:val="28"/>
        </w:rPr>
      </w:pPr>
      <w:r>
        <w:rPr>
          <w:rFonts w:ascii="PT Astra Serif" w:hAnsi="PT Astra Serif"/>
          <w:b/>
          <w:sz w:val="28"/>
          <w:szCs w:val="28"/>
        </w:rPr>
        <w:t xml:space="preserve"> </w:t>
      </w:r>
      <w:r>
        <w:rPr>
          <w:rFonts w:ascii="PT Astra Serif" w:hAnsi="PT Astra Serif"/>
          <w:szCs w:val="28"/>
        </w:rPr>
        <w:t>Экз.№____</w:t>
      </w:r>
    </w:p>
    <w:p w:rsidR="004C2F98" w:rsidRDefault="004C2F98" w:rsidP="004C2F98">
      <w:pPr>
        <w:jc w:val="center"/>
        <w:rPr>
          <w:sz w:val="28"/>
          <w:szCs w:val="28"/>
        </w:rPr>
      </w:pPr>
    </w:p>
    <w:p w:rsidR="004C2F98" w:rsidRDefault="004C2F98" w:rsidP="004C2F98">
      <w:pPr>
        <w:jc w:val="center"/>
        <w:rPr>
          <w:rFonts w:ascii="PT Astra Serif" w:hAnsi="PT Astra Serif"/>
          <w:b/>
          <w:sz w:val="20"/>
          <w:szCs w:val="20"/>
        </w:rPr>
      </w:pPr>
      <w:r>
        <w:rPr>
          <w:rFonts w:ascii="PT Astra Serif" w:hAnsi="PT Astra Serif"/>
          <w:sz w:val="20"/>
          <w:szCs w:val="20"/>
        </w:rPr>
        <w:t>с. Тиинск</w:t>
      </w:r>
    </w:p>
    <w:p w:rsidR="004C2F98" w:rsidRDefault="004C2F98" w:rsidP="004C2F98">
      <w:pPr>
        <w:jc w:val="center"/>
        <w:rPr>
          <w:b/>
          <w:sz w:val="28"/>
          <w:szCs w:val="28"/>
        </w:rPr>
      </w:pPr>
    </w:p>
    <w:p w:rsidR="004C2F98" w:rsidRPr="004C2F98" w:rsidRDefault="004C2F98" w:rsidP="004C2F98">
      <w:pPr>
        <w:jc w:val="center"/>
        <w:rPr>
          <w:rFonts w:ascii="PT Astra Serif" w:hAnsi="PT Astra Serif"/>
          <w:b/>
          <w:bCs/>
          <w:sz w:val="28"/>
          <w:szCs w:val="28"/>
        </w:rPr>
      </w:pPr>
      <w:r w:rsidRPr="004C2F98">
        <w:rPr>
          <w:rFonts w:ascii="PT Astra Serif" w:hAnsi="PT Astra Serif"/>
          <w:b/>
          <w:sz w:val="28"/>
          <w:szCs w:val="28"/>
        </w:rPr>
        <w:t xml:space="preserve">О внесении изменений в постановление администрации муниципального образования «Мелекесский район» Ульяновской области от 27.08.2019 № 38 «Об утверждении административного регламента предоставления муниципальной услуги </w:t>
      </w:r>
      <w:r w:rsidRPr="004C2F98">
        <w:rPr>
          <w:rFonts w:ascii="PT Astra Serif" w:hAnsi="PT Astra Serif"/>
          <w:b/>
          <w:bCs/>
          <w:sz w:val="28"/>
          <w:szCs w:val="28"/>
        </w:rPr>
        <w:t>«</w:t>
      </w:r>
      <w:r w:rsidRPr="004C2F98">
        <w:rPr>
          <w:rFonts w:ascii="PT Astra Serif" w:hAnsi="PT Astra Serif"/>
          <w:b/>
          <w:color w:val="000000"/>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Pr="004C2F98">
        <w:rPr>
          <w:rFonts w:ascii="PT Astra Serif" w:hAnsi="PT Astra Serif"/>
          <w:b/>
          <w:bCs/>
          <w:sz w:val="28"/>
          <w:szCs w:val="28"/>
        </w:rPr>
        <w:t>»</w:t>
      </w:r>
    </w:p>
    <w:p w:rsidR="004C2F98" w:rsidRPr="004C2F98" w:rsidRDefault="004C2F98" w:rsidP="004C2F98">
      <w:pPr>
        <w:jc w:val="center"/>
        <w:rPr>
          <w:rFonts w:ascii="PT Astra Serif" w:hAnsi="PT Astra Serif"/>
          <w:b/>
          <w:bCs/>
          <w:sz w:val="28"/>
          <w:szCs w:val="28"/>
        </w:rPr>
      </w:pPr>
    </w:p>
    <w:p w:rsidR="004C2F98" w:rsidRDefault="004C2F98" w:rsidP="004C2F98">
      <w:pPr>
        <w:suppressAutoHyphens w:val="0"/>
        <w:autoSpaceDE w:val="0"/>
        <w:autoSpaceDN w:val="0"/>
        <w:adjustRightInd w:val="0"/>
        <w:ind w:firstLine="708"/>
        <w:jc w:val="both"/>
        <w:rPr>
          <w:rFonts w:ascii="PT Astra Serif" w:eastAsiaTheme="minorHAnsi" w:hAnsi="PT Astra Serif"/>
          <w:sz w:val="28"/>
          <w:szCs w:val="28"/>
          <w:lang w:eastAsia="en-US"/>
        </w:rPr>
      </w:pPr>
      <w:r>
        <w:rPr>
          <w:rFonts w:ascii="PT Astra Serif" w:hAnsi="PT Astra Serif"/>
          <w:sz w:val="28"/>
          <w:szCs w:val="28"/>
        </w:rPr>
        <w:t>В соответствии со статьей 39.16, с пунктом 5 статьи 39.17 Земельного кодекса Российской Федерации, п</w:t>
      </w:r>
      <w:r>
        <w:rPr>
          <w:rFonts w:ascii="PT Astra Serif" w:eastAsiaTheme="minorHAnsi" w:hAnsi="PT Astra Serif"/>
          <w:sz w:val="28"/>
          <w:szCs w:val="28"/>
          <w:lang w:eastAsia="en-US"/>
        </w:rPr>
        <w:t>остановлением Правительства Российской Федерации от 09.04.2022 № 629 «Об особенностях регулирования земельных отношений в Российской Федерации в 2022 и 2023 годах»</w:t>
      </w:r>
    </w:p>
    <w:p w:rsidR="004C2F98" w:rsidRDefault="004C2F98" w:rsidP="004C2F98">
      <w:pPr>
        <w:suppressAutoHyphens w:val="0"/>
        <w:autoSpaceDE w:val="0"/>
        <w:autoSpaceDN w:val="0"/>
        <w:adjustRightInd w:val="0"/>
        <w:jc w:val="both"/>
        <w:rPr>
          <w:rFonts w:ascii="PT Astra Serif" w:hAnsi="PT Astra Serif"/>
          <w:sz w:val="28"/>
          <w:szCs w:val="28"/>
        </w:rPr>
      </w:pPr>
      <w:proofErr w:type="gramStart"/>
      <w:r>
        <w:rPr>
          <w:rFonts w:ascii="PT Astra Serif" w:hAnsi="PT Astra Serif"/>
          <w:sz w:val="28"/>
          <w:szCs w:val="28"/>
        </w:rPr>
        <w:t>п</w:t>
      </w:r>
      <w:proofErr w:type="gramEnd"/>
      <w:r>
        <w:rPr>
          <w:rFonts w:ascii="PT Astra Serif" w:hAnsi="PT Astra Serif"/>
          <w:sz w:val="28"/>
          <w:szCs w:val="28"/>
        </w:rPr>
        <w:t xml:space="preserve"> о с т а н о в л я е т: </w:t>
      </w:r>
    </w:p>
    <w:p w:rsidR="004C2F98" w:rsidRDefault="004C2F98" w:rsidP="004C2F98">
      <w:pPr>
        <w:ind w:firstLine="708"/>
        <w:jc w:val="both"/>
        <w:rPr>
          <w:rFonts w:ascii="PT Astra Serif" w:hAnsi="PT Astra Serif"/>
          <w:bCs/>
          <w:sz w:val="28"/>
          <w:szCs w:val="28"/>
        </w:rPr>
      </w:pPr>
      <w:r>
        <w:rPr>
          <w:rFonts w:ascii="PT Astra Serif" w:hAnsi="PT Astra Serif"/>
          <w:sz w:val="28"/>
          <w:szCs w:val="28"/>
        </w:rPr>
        <w:t xml:space="preserve">1. Внести изменения в постановление администрации муниципального образования «Мелекесский район» Ульяновской </w:t>
      </w:r>
      <w:r w:rsidRPr="004C2F98">
        <w:rPr>
          <w:rFonts w:ascii="PT Astra Serif" w:hAnsi="PT Astra Serif"/>
          <w:sz w:val="28"/>
          <w:szCs w:val="28"/>
        </w:rPr>
        <w:t xml:space="preserve">области от 27.08.2019 № 38 «Об утверждении административного регламента предоставления муниципальной услуги </w:t>
      </w:r>
      <w:r w:rsidRPr="004C2F98">
        <w:rPr>
          <w:rFonts w:ascii="PT Astra Serif" w:hAnsi="PT Astra Serif"/>
          <w:bCs/>
          <w:sz w:val="28"/>
          <w:szCs w:val="28"/>
        </w:rPr>
        <w:t>«</w:t>
      </w:r>
      <w:r w:rsidRPr="004C2F98">
        <w:rPr>
          <w:rFonts w:ascii="PT Astra Serif" w:hAnsi="PT Astra Serif"/>
          <w:color w:val="000000"/>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Pr="004C2F98">
        <w:rPr>
          <w:rFonts w:ascii="PT Astra Serif" w:hAnsi="PT Astra Serif"/>
          <w:bCs/>
          <w:sz w:val="28"/>
          <w:szCs w:val="28"/>
        </w:rPr>
        <w:t>»</w:t>
      </w:r>
      <w:r>
        <w:rPr>
          <w:rFonts w:ascii="PT Astra Serif" w:hAnsi="PT Astra Serif"/>
          <w:bCs/>
          <w:sz w:val="28"/>
          <w:szCs w:val="28"/>
        </w:rPr>
        <w:t xml:space="preserve"> следующего содержания:</w:t>
      </w:r>
    </w:p>
    <w:p w:rsidR="004C2F98" w:rsidRDefault="004C2F98" w:rsidP="00D21953">
      <w:pPr>
        <w:ind w:firstLine="708"/>
        <w:jc w:val="both"/>
        <w:rPr>
          <w:rFonts w:ascii="PT Astra Serif" w:hAnsi="PT Astra Serif"/>
          <w:bCs/>
          <w:sz w:val="28"/>
          <w:szCs w:val="28"/>
        </w:rPr>
      </w:pPr>
      <w:r>
        <w:rPr>
          <w:rFonts w:ascii="PT Astra Serif" w:hAnsi="PT Astra Serif"/>
          <w:bCs/>
          <w:sz w:val="28"/>
          <w:szCs w:val="28"/>
        </w:rPr>
        <w:t xml:space="preserve">1.1. </w:t>
      </w:r>
      <w:r w:rsidR="003B073F">
        <w:rPr>
          <w:rFonts w:ascii="PT Astra Serif" w:hAnsi="PT Astra Serif"/>
          <w:bCs/>
          <w:sz w:val="28"/>
          <w:szCs w:val="28"/>
        </w:rPr>
        <w:t xml:space="preserve">Пункт 1.3. </w:t>
      </w:r>
      <w:r w:rsidR="00D21953">
        <w:rPr>
          <w:rFonts w:ascii="PT Astra Serif" w:hAnsi="PT Astra Serif"/>
          <w:bCs/>
          <w:sz w:val="28"/>
          <w:szCs w:val="28"/>
        </w:rPr>
        <w:t>раздела 1 административного регламента изложить в следующей редакции:</w:t>
      </w:r>
    </w:p>
    <w:p w:rsidR="00D21953" w:rsidRDefault="00D21953" w:rsidP="00D21953">
      <w:pPr>
        <w:ind w:firstLine="708"/>
        <w:jc w:val="both"/>
        <w:rPr>
          <w:rFonts w:ascii="PT Astra Serif" w:hAnsi="PT Astra Serif"/>
          <w:bCs/>
          <w:sz w:val="28"/>
          <w:szCs w:val="28"/>
        </w:rPr>
      </w:pPr>
      <w:r>
        <w:rPr>
          <w:rFonts w:ascii="PT Astra Serif" w:hAnsi="PT Astra Serif"/>
          <w:bCs/>
          <w:sz w:val="28"/>
          <w:szCs w:val="28"/>
        </w:rPr>
        <w:t>«</w:t>
      </w:r>
      <w:r w:rsidRPr="00D21953">
        <w:rPr>
          <w:rFonts w:ascii="PT Astra Serif" w:hAnsi="PT Astra Serif"/>
          <w:bCs/>
          <w:sz w:val="28"/>
          <w:szCs w:val="28"/>
        </w:rPr>
        <w:t xml:space="preserve">1.3. Требования к порядку </w:t>
      </w:r>
      <w:r>
        <w:rPr>
          <w:rFonts w:ascii="PT Astra Serif" w:hAnsi="PT Astra Serif"/>
          <w:bCs/>
          <w:sz w:val="28"/>
          <w:szCs w:val="28"/>
        </w:rPr>
        <w:t>информирования о предоставлении муниципальной услуги</w:t>
      </w:r>
    </w:p>
    <w:p w:rsidR="003B073F" w:rsidRPr="00D21953" w:rsidRDefault="003B073F" w:rsidP="00D21953">
      <w:pPr>
        <w:ind w:firstLine="708"/>
        <w:jc w:val="both"/>
        <w:rPr>
          <w:rFonts w:ascii="PT Astra Serif" w:hAnsi="PT Astra Serif"/>
          <w:bCs/>
          <w:sz w:val="28"/>
          <w:szCs w:val="28"/>
        </w:rPr>
      </w:pPr>
    </w:p>
    <w:p w:rsidR="00D21953" w:rsidRPr="00D21953" w:rsidRDefault="00D21953" w:rsidP="00D21953">
      <w:pPr>
        <w:ind w:firstLine="708"/>
        <w:jc w:val="both"/>
        <w:rPr>
          <w:rFonts w:ascii="PT Astra Serif" w:hAnsi="PT Astra Serif"/>
          <w:bCs/>
          <w:sz w:val="28"/>
          <w:szCs w:val="28"/>
        </w:rPr>
      </w:pPr>
      <w:r w:rsidRPr="00D21953">
        <w:rPr>
          <w:rFonts w:ascii="PT Astra Serif" w:hAnsi="PT Astra Serif"/>
          <w:bCs/>
          <w:sz w:val="28"/>
          <w:szCs w:val="28"/>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21953" w:rsidRPr="00D21953" w:rsidRDefault="00D21953" w:rsidP="00D21953">
      <w:pPr>
        <w:ind w:firstLine="708"/>
        <w:jc w:val="both"/>
        <w:rPr>
          <w:rFonts w:ascii="PT Astra Serif" w:hAnsi="PT Astra Serif"/>
          <w:bCs/>
          <w:sz w:val="28"/>
          <w:szCs w:val="28"/>
        </w:rPr>
      </w:pPr>
      <w:r w:rsidRPr="00D21953">
        <w:rPr>
          <w:rFonts w:ascii="PT Astra Serif" w:hAnsi="PT Astra Serif"/>
          <w:bCs/>
          <w:sz w:val="28"/>
          <w:szCs w:val="28"/>
        </w:rPr>
        <w:t>Информирование по вопросам предоставления муниципальной услуги осуществляется посредством:</w:t>
      </w:r>
    </w:p>
    <w:p w:rsidR="00D21953" w:rsidRPr="00D21953" w:rsidRDefault="00D21953" w:rsidP="00D21953">
      <w:pPr>
        <w:ind w:firstLine="708"/>
        <w:jc w:val="both"/>
        <w:rPr>
          <w:rFonts w:ascii="PT Astra Serif" w:hAnsi="PT Astra Serif"/>
          <w:bCs/>
          <w:sz w:val="28"/>
          <w:szCs w:val="28"/>
        </w:rPr>
      </w:pPr>
      <w:r w:rsidRPr="00D21953">
        <w:rPr>
          <w:rFonts w:ascii="PT Astra Serif" w:hAnsi="PT Astra Serif"/>
          <w:bCs/>
          <w:sz w:val="28"/>
          <w:szCs w:val="28"/>
        </w:rPr>
        <w:lastRenderedPageBreak/>
        <w:t xml:space="preserve">размещения информации на официальном сайте уполномоченного </w:t>
      </w:r>
      <w:r w:rsidRPr="007B755C">
        <w:rPr>
          <w:rFonts w:ascii="PT Astra Serif" w:hAnsi="PT Astra Serif"/>
          <w:bCs/>
          <w:sz w:val="28"/>
          <w:szCs w:val="28"/>
        </w:rPr>
        <w:t>органа</w:t>
      </w:r>
      <w:r w:rsidR="007B755C" w:rsidRPr="007B755C">
        <w:rPr>
          <w:rFonts w:ascii="PT Astra Serif" w:hAnsi="PT Astra Serif"/>
          <w:bCs/>
          <w:sz w:val="28"/>
          <w:szCs w:val="28"/>
        </w:rPr>
        <w:t xml:space="preserve"> </w:t>
      </w:r>
      <w:bookmarkStart w:id="0" w:name="_GoBack"/>
      <w:r w:rsidR="007B755C" w:rsidRPr="007B755C">
        <w:rPr>
          <w:rFonts w:ascii="PT Astra Serif" w:hAnsi="PT Astra Serif"/>
          <w:sz w:val="28"/>
          <w:szCs w:val="28"/>
        </w:rPr>
        <w:t>tiinsk.gosuslugi.ru</w:t>
      </w:r>
      <w:r w:rsidR="007B755C" w:rsidRPr="007B755C">
        <w:rPr>
          <w:rFonts w:ascii="PT Astra Serif" w:hAnsi="PT Astra Serif"/>
          <w:sz w:val="28"/>
          <w:szCs w:val="28"/>
        </w:rPr>
        <w:t>.</w:t>
      </w:r>
      <w:r w:rsidRPr="007B755C">
        <w:rPr>
          <w:rFonts w:ascii="PT Astra Serif" w:hAnsi="PT Astra Serif"/>
          <w:bCs/>
          <w:sz w:val="28"/>
          <w:szCs w:val="28"/>
        </w:rPr>
        <w:t>;</w:t>
      </w:r>
      <w:r w:rsidRPr="00D21953">
        <w:rPr>
          <w:rFonts w:ascii="PT Astra Serif" w:hAnsi="PT Astra Serif"/>
          <w:bCs/>
          <w:sz w:val="28"/>
          <w:szCs w:val="28"/>
        </w:rPr>
        <w:t xml:space="preserve"> </w:t>
      </w:r>
      <w:bookmarkEnd w:id="0"/>
    </w:p>
    <w:p w:rsidR="00D21953" w:rsidRPr="00D21953" w:rsidRDefault="00D21953" w:rsidP="00D21953">
      <w:pPr>
        <w:ind w:firstLine="708"/>
        <w:jc w:val="both"/>
        <w:rPr>
          <w:rFonts w:ascii="PT Astra Serif" w:hAnsi="PT Astra Serif"/>
          <w:bCs/>
          <w:sz w:val="28"/>
          <w:szCs w:val="28"/>
        </w:rPr>
      </w:pPr>
      <w:r w:rsidRPr="00D21953">
        <w:rPr>
          <w:rFonts w:ascii="PT Astra Serif" w:hAnsi="PT Astra Serif"/>
          <w:bCs/>
          <w:sz w:val="28"/>
          <w:szCs w:val="28"/>
        </w:rPr>
        <w:t>размещения информации на Едином портале (https://www.gosuslugi.ru/);</w:t>
      </w:r>
    </w:p>
    <w:p w:rsidR="00D21953" w:rsidRPr="00D21953" w:rsidRDefault="00D21953" w:rsidP="00D21953">
      <w:pPr>
        <w:ind w:firstLine="708"/>
        <w:jc w:val="both"/>
        <w:rPr>
          <w:rFonts w:ascii="PT Astra Serif" w:hAnsi="PT Astra Serif"/>
          <w:bCs/>
          <w:sz w:val="28"/>
          <w:szCs w:val="28"/>
        </w:rPr>
      </w:pPr>
      <w:r w:rsidRPr="00D21953">
        <w:rPr>
          <w:rFonts w:ascii="PT Astra Serif" w:hAnsi="PT Astra Serif"/>
          <w:bCs/>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D21953" w:rsidRPr="00D21953" w:rsidRDefault="00D21953" w:rsidP="00767B8A">
      <w:pPr>
        <w:ind w:firstLine="708"/>
        <w:jc w:val="both"/>
        <w:rPr>
          <w:rFonts w:ascii="PT Astra Serif" w:hAnsi="PT Astra Serif"/>
          <w:bCs/>
          <w:sz w:val="28"/>
          <w:szCs w:val="28"/>
        </w:rPr>
      </w:pPr>
      <w:r w:rsidRPr="00D21953">
        <w:rPr>
          <w:rFonts w:ascii="PT Astra Serif" w:hAnsi="PT Astra Serif"/>
          <w:bCs/>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D21953">
        <w:rPr>
          <w:rFonts w:ascii="PT Astra Serif" w:hAnsi="PT Astra Serif"/>
          <w:bCs/>
          <w:sz w:val="28"/>
          <w:szCs w:val="28"/>
        </w:rPr>
        <w:t>интернет-технологий</w:t>
      </w:r>
      <w:proofErr w:type="gramEnd"/>
      <w:r w:rsidRPr="00D21953">
        <w:rPr>
          <w:rFonts w:ascii="PT Astra Serif" w:hAnsi="PT Astra Serif"/>
          <w:bCs/>
          <w:sz w:val="28"/>
          <w:szCs w:val="28"/>
        </w:rPr>
        <w:t xml:space="preserve"> – многофункциональный центр предоставления государственных и муниципальных услуг в У</w:t>
      </w:r>
      <w:r w:rsidR="00767B8A">
        <w:rPr>
          <w:rFonts w:ascii="PT Astra Serif" w:hAnsi="PT Astra Serif"/>
          <w:bCs/>
          <w:sz w:val="28"/>
          <w:szCs w:val="28"/>
        </w:rPr>
        <w:t xml:space="preserve">льяновской области» (далее – </w:t>
      </w:r>
      <w:r w:rsidRPr="00D21953">
        <w:rPr>
          <w:rFonts w:ascii="PT Astra Serif" w:hAnsi="PT Astra Serif"/>
          <w:bCs/>
          <w:sz w:val="28"/>
          <w:szCs w:val="28"/>
        </w:rPr>
        <w:t>ОГКУ «Правительство для граждан»);</w:t>
      </w:r>
    </w:p>
    <w:p w:rsidR="00D21953" w:rsidRPr="00D21953" w:rsidRDefault="00D21953" w:rsidP="00D21953">
      <w:pPr>
        <w:ind w:firstLine="708"/>
        <w:jc w:val="both"/>
        <w:rPr>
          <w:rFonts w:ascii="PT Astra Serif" w:hAnsi="PT Astra Serif"/>
          <w:bCs/>
          <w:sz w:val="28"/>
          <w:szCs w:val="28"/>
        </w:rPr>
      </w:pPr>
      <w:r w:rsidRPr="00D21953">
        <w:rPr>
          <w:rFonts w:ascii="PT Astra Serif" w:hAnsi="PT Astra Serif"/>
          <w:bCs/>
          <w:sz w:val="28"/>
          <w:szCs w:val="28"/>
        </w:rPr>
        <w:t>ответов на письменные обращения, направляемые в уполномоченный орган по почте;</w:t>
      </w:r>
    </w:p>
    <w:p w:rsidR="00D21953" w:rsidRPr="00D21953" w:rsidRDefault="00D21953" w:rsidP="00D21953">
      <w:pPr>
        <w:ind w:firstLine="708"/>
        <w:jc w:val="both"/>
        <w:rPr>
          <w:rFonts w:ascii="PT Astra Serif" w:hAnsi="PT Astra Serif"/>
          <w:bCs/>
          <w:sz w:val="28"/>
          <w:szCs w:val="28"/>
        </w:rPr>
      </w:pPr>
      <w:r w:rsidRPr="00D21953">
        <w:rPr>
          <w:rFonts w:ascii="PT Astra Serif" w:hAnsi="PT Astra Serif"/>
          <w:bCs/>
          <w:sz w:val="28"/>
          <w:szCs w:val="28"/>
        </w:rPr>
        <w:t>ответов на обращения, поступившие в уполномоченный орган в электронной форме на адрес электронной почты;</w:t>
      </w:r>
    </w:p>
    <w:p w:rsidR="00D21953" w:rsidRPr="00D21953" w:rsidRDefault="00D21953" w:rsidP="00D21953">
      <w:pPr>
        <w:ind w:firstLine="708"/>
        <w:jc w:val="both"/>
        <w:rPr>
          <w:rFonts w:ascii="PT Astra Serif" w:hAnsi="PT Astra Serif"/>
          <w:bCs/>
          <w:sz w:val="28"/>
          <w:szCs w:val="28"/>
        </w:rPr>
      </w:pPr>
      <w:r w:rsidRPr="00D21953">
        <w:rPr>
          <w:rFonts w:ascii="PT Astra Serif" w:hAnsi="PT Astra Serif"/>
          <w:bCs/>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D21953" w:rsidRPr="00D21953" w:rsidRDefault="00D21953" w:rsidP="00D21953">
      <w:pPr>
        <w:ind w:firstLine="708"/>
        <w:jc w:val="both"/>
        <w:rPr>
          <w:rFonts w:ascii="PT Astra Serif" w:hAnsi="PT Astra Serif"/>
          <w:bCs/>
          <w:sz w:val="28"/>
          <w:szCs w:val="28"/>
        </w:rPr>
      </w:pPr>
      <w:r w:rsidRPr="00D21953">
        <w:rPr>
          <w:rFonts w:ascii="PT Astra Serif" w:hAnsi="PT Astra Serif"/>
          <w:bCs/>
          <w:sz w:val="28"/>
          <w:szCs w:val="28"/>
        </w:rPr>
        <w:t>ответов на обращения по телефону.</w:t>
      </w:r>
    </w:p>
    <w:p w:rsidR="00D21953" w:rsidRDefault="00D21953" w:rsidP="00767B8A">
      <w:pPr>
        <w:ind w:firstLine="708"/>
        <w:jc w:val="both"/>
        <w:rPr>
          <w:rFonts w:ascii="PT Astra Serif" w:hAnsi="PT Astra Serif"/>
          <w:bCs/>
          <w:sz w:val="28"/>
          <w:szCs w:val="28"/>
        </w:rPr>
      </w:pPr>
      <w:r w:rsidRPr="00D21953">
        <w:rPr>
          <w:rFonts w:ascii="PT Astra Serif" w:hAnsi="PT Astra Serif"/>
          <w:bCs/>
          <w:sz w:val="28"/>
          <w:szCs w:val="28"/>
        </w:rPr>
        <w:t>Информирование через телефон-автоинформатор не осуществляется.</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На официальном сайте уполномоченного органа, а также на Едином портале, размещается следующая справочная информация:</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место нахождения и график работы уполномоченного органа, его структурного подразделения, предоставляющего муниципальную услугу, а также ОГКУ «Правительство для граждан»;</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справочные телефоны уполномоченного органа, его структурного подразделения, предоставляющего муниципальную услугу, ОГКУ «Правительство для граждан», в том числе номер телефона-автоинформатора;</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адрес официального сайта, адреса электронной почты и (или) формы обратной связи уполномоченного органа, ОГКУ «Правительство для граждан».</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 xml:space="preserve">На информационных стендах, а также иных источниках информирования </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lastRenderedPageBreak/>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 xml:space="preserve">режим работы и адреса ОГКУ «Правительство для граждан», а также </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его обособленных подразделений;</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справочные телефоны ОГКУ «Правительство для граждан»;</w:t>
      </w:r>
    </w:p>
    <w:p w:rsidR="00767B8A" w:rsidRP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адрес официального сайта ОГКУ «Правительство для граждан», адрес электронной почты ОГКУ «Правительство для граждан»;</w:t>
      </w:r>
    </w:p>
    <w:p w:rsidR="00767B8A" w:rsidRDefault="00767B8A" w:rsidP="00767B8A">
      <w:pPr>
        <w:ind w:firstLine="708"/>
        <w:jc w:val="both"/>
        <w:rPr>
          <w:rFonts w:ascii="PT Astra Serif" w:hAnsi="PT Astra Serif"/>
          <w:bCs/>
          <w:sz w:val="28"/>
          <w:szCs w:val="28"/>
        </w:rPr>
      </w:pPr>
      <w:r w:rsidRPr="00767B8A">
        <w:rPr>
          <w:rFonts w:ascii="PT Astra Serif" w:hAnsi="PT Astra Serif"/>
          <w:bCs/>
          <w:sz w:val="28"/>
          <w:szCs w:val="28"/>
        </w:rPr>
        <w:t>порядок предоставления муниципальной услуги</w:t>
      </w:r>
      <w:proofErr w:type="gramStart"/>
      <w:r w:rsidRPr="00767B8A">
        <w:rPr>
          <w:rFonts w:ascii="PT Astra Serif" w:hAnsi="PT Astra Serif"/>
          <w:bCs/>
          <w:sz w:val="28"/>
          <w:szCs w:val="28"/>
        </w:rPr>
        <w:t>.</w:t>
      </w:r>
      <w:r>
        <w:rPr>
          <w:rFonts w:ascii="PT Astra Serif" w:hAnsi="PT Astra Serif"/>
          <w:bCs/>
          <w:sz w:val="28"/>
          <w:szCs w:val="28"/>
        </w:rPr>
        <w:t>».</w:t>
      </w:r>
      <w:proofErr w:type="gramEnd"/>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1.</w:t>
      </w:r>
      <w:r w:rsidR="00767B8A">
        <w:rPr>
          <w:rFonts w:ascii="PT Astra Serif" w:hAnsi="PT Astra Serif"/>
          <w:bCs/>
          <w:sz w:val="28"/>
          <w:szCs w:val="28"/>
        </w:rPr>
        <w:t>2</w:t>
      </w:r>
      <w:r>
        <w:rPr>
          <w:rFonts w:ascii="PT Astra Serif" w:hAnsi="PT Astra Serif"/>
          <w:bCs/>
          <w:sz w:val="28"/>
          <w:szCs w:val="28"/>
        </w:rPr>
        <w:t xml:space="preserve">. </w:t>
      </w:r>
      <w:r w:rsidR="003B073F">
        <w:rPr>
          <w:rFonts w:ascii="PT Astra Serif" w:hAnsi="PT Astra Serif"/>
          <w:bCs/>
          <w:sz w:val="28"/>
          <w:szCs w:val="28"/>
        </w:rPr>
        <w:t>В</w:t>
      </w:r>
      <w:r>
        <w:rPr>
          <w:rFonts w:ascii="PT Astra Serif" w:hAnsi="PT Astra Serif"/>
          <w:bCs/>
          <w:sz w:val="28"/>
          <w:szCs w:val="28"/>
        </w:rPr>
        <w:t xml:space="preserve"> пункте 2.4. раздела 2 административного регламента слова «</w:t>
      </w:r>
      <w:r>
        <w:rPr>
          <w:rFonts w:ascii="PT Astra Serif" w:eastAsia="Calibri" w:hAnsi="PT Astra Serif"/>
          <w:bCs/>
          <w:sz w:val="28"/>
          <w:szCs w:val="28"/>
          <w:lang w:eastAsia="en-US"/>
        </w:rPr>
        <w:t>30 (тридцати)» заменить словами «14 (четырнадцати)»;</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1.</w:t>
      </w:r>
      <w:r w:rsidR="00767B8A">
        <w:rPr>
          <w:rFonts w:ascii="PT Astra Serif" w:hAnsi="PT Astra Serif"/>
          <w:bCs/>
          <w:sz w:val="28"/>
          <w:szCs w:val="28"/>
        </w:rPr>
        <w:t>3</w:t>
      </w:r>
      <w:r>
        <w:rPr>
          <w:rFonts w:ascii="PT Astra Serif" w:hAnsi="PT Astra Serif"/>
          <w:bCs/>
          <w:sz w:val="28"/>
          <w:szCs w:val="28"/>
        </w:rPr>
        <w:t xml:space="preserve">. В пункте 2.5. </w:t>
      </w:r>
      <w:r w:rsidR="00E030AB">
        <w:rPr>
          <w:rFonts w:ascii="PT Astra Serif" w:hAnsi="PT Astra Serif"/>
          <w:bCs/>
          <w:sz w:val="28"/>
          <w:szCs w:val="28"/>
        </w:rPr>
        <w:t xml:space="preserve">раздела 2 </w:t>
      </w:r>
      <w:r>
        <w:rPr>
          <w:rFonts w:ascii="PT Astra Serif" w:hAnsi="PT Astra Serif"/>
          <w:bCs/>
          <w:sz w:val="28"/>
          <w:szCs w:val="28"/>
        </w:rPr>
        <w:t>административного регламента слова «и Региональном портале» - исключить.</w:t>
      </w:r>
    </w:p>
    <w:p w:rsidR="004C2F98" w:rsidRDefault="004C2F98" w:rsidP="004C2F98">
      <w:pPr>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1.</w:t>
      </w:r>
      <w:r w:rsidR="00767B8A">
        <w:rPr>
          <w:rFonts w:ascii="PT Astra Serif" w:eastAsia="Calibri" w:hAnsi="PT Astra Serif"/>
          <w:bCs/>
          <w:sz w:val="28"/>
          <w:szCs w:val="28"/>
          <w:lang w:eastAsia="en-US"/>
        </w:rPr>
        <w:t>4</w:t>
      </w:r>
      <w:r>
        <w:rPr>
          <w:rFonts w:ascii="PT Astra Serif" w:eastAsia="Calibri" w:hAnsi="PT Astra Serif"/>
          <w:bCs/>
          <w:sz w:val="28"/>
          <w:szCs w:val="28"/>
          <w:lang w:eastAsia="en-US"/>
        </w:rPr>
        <w:t xml:space="preserve">.  </w:t>
      </w:r>
      <w:r w:rsidR="003B073F">
        <w:rPr>
          <w:rFonts w:ascii="PT Astra Serif" w:eastAsia="Calibri" w:hAnsi="PT Astra Serif"/>
          <w:bCs/>
          <w:sz w:val="28"/>
          <w:szCs w:val="28"/>
          <w:lang w:eastAsia="en-US"/>
        </w:rPr>
        <w:t>П</w:t>
      </w:r>
      <w:r>
        <w:rPr>
          <w:rFonts w:ascii="PT Astra Serif" w:eastAsia="Calibri" w:hAnsi="PT Astra Serif"/>
          <w:bCs/>
          <w:sz w:val="28"/>
          <w:szCs w:val="28"/>
          <w:lang w:eastAsia="en-US"/>
        </w:rPr>
        <w:t>ункт 2.8 раздела 2 административного регламента изложить в следующей редакции:</w:t>
      </w:r>
    </w:p>
    <w:p w:rsidR="002C44F4" w:rsidRPr="002C44F4" w:rsidRDefault="004C2F98" w:rsidP="002C44F4">
      <w:pPr>
        <w:autoSpaceDE w:val="0"/>
        <w:jc w:val="center"/>
        <w:rPr>
          <w:rFonts w:ascii="PT Astra Serif" w:hAnsi="PT Astra Serif"/>
          <w:color w:val="000000"/>
          <w:sz w:val="28"/>
          <w:szCs w:val="28"/>
        </w:rPr>
      </w:pPr>
      <w:r w:rsidRPr="002C44F4">
        <w:rPr>
          <w:rFonts w:ascii="PT Astra Serif" w:eastAsia="Calibri" w:hAnsi="PT Astra Serif"/>
          <w:bCs/>
          <w:sz w:val="28"/>
          <w:szCs w:val="28"/>
          <w:lang w:eastAsia="en-US"/>
        </w:rPr>
        <w:t>«</w:t>
      </w:r>
      <w:r w:rsidR="002C44F4" w:rsidRPr="002C44F4">
        <w:rPr>
          <w:rFonts w:ascii="PT Astra Serif" w:hAnsi="PT Astra Serif"/>
          <w:color w:val="000000"/>
          <w:sz w:val="28"/>
          <w:szCs w:val="28"/>
        </w:rPr>
        <w:t xml:space="preserve">2.8. Исчерпывающий перечень оснований для приостановления </w:t>
      </w:r>
      <w:r w:rsidR="002C44F4" w:rsidRPr="002C44F4">
        <w:rPr>
          <w:rFonts w:ascii="PT Astra Serif" w:hAnsi="PT Astra Serif"/>
          <w:color w:val="000000"/>
          <w:sz w:val="28"/>
          <w:szCs w:val="28"/>
        </w:rPr>
        <w:br/>
        <w:t xml:space="preserve">предоставления муниципальной услуги или отказа </w:t>
      </w:r>
      <w:r w:rsidR="002C44F4" w:rsidRPr="002C44F4">
        <w:rPr>
          <w:rFonts w:ascii="PT Astra Serif" w:hAnsi="PT Astra Serif"/>
          <w:color w:val="000000"/>
          <w:sz w:val="28"/>
          <w:szCs w:val="28"/>
        </w:rPr>
        <w:br/>
        <w:t>в предоставлении муниципальной услуги</w:t>
      </w:r>
    </w:p>
    <w:p w:rsidR="002C44F4" w:rsidRDefault="002C44F4" w:rsidP="002C44F4">
      <w:pPr>
        <w:ind w:firstLine="709"/>
        <w:jc w:val="both"/>
        <w:rPr>
          <w:b/>
          <w:color w:val="000000"/>
        </w:rPr>
      </w:pPr>
    </w:p>
    <w:p w:rsidR="002C44F4" w:rsidRPr="002C44F4" w:rsidRDefault="002C44F4" w:rsidP="002C44F4">
      <w:pPr>
        <w:autoSpaceDE w:val="0"/>
        <w:ind w:firstLine="720"/>
        <w:jc w:val="both"/>
        <w:rPr>
          <w:sz w:val="28"/>
          <w:szCs w:val="28"/>
        </w:rPr>
      </w:pPr>
      <w:r w:rsidRPr="002C44F4">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4C2F98" w:rsidRDefault="004C2F98" w:rsidP="004C2F98">
      <w:pPr>
        <w:pStyle w:val="1"/>
        <w:widowControl w:val="0"/>
        <w:autoSpaceDE w:val="0"/>
        <w:ind w:left="0" w:firstLine="709"/>
        <w:jc w:val="both"/>
        <w:rPr>
          <w:rFonts w:ascii="PT Astra Serif" w:hAnsi="PT Astra Serif"/>
          <w:sz w:val="28"/>
          <w:szCs w:val="28"/>
        </w:rPr>
      </w:pPr>
      <w:r>
        <w:rPr>
          <w:rFonts w:ascii="PT Astra Serif" w:hAnsi="PT Astra Serif"/>
          <w:sz w:val="28"/>
          <w:szCs w:val="28"/>
        </w:rPr>
        <w:t xml:space="preserve">Основания для отказа в предоставлении земельного участка, находящегося в муниципальной собственности, в постоянное (бессрочное) пользование: </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PT Astra Serif" w:hAnsi="PT Astra Serif"/>
          <w:sz w:val="28"/>
          <w:szCs w:val="28"/>
        </w:rPr>
        <w:t xml:space="preserve"> земельным участком общего назначения); </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Pr>
          <w:rFonts w:ascii="PT Astra Serif" w:hAnsi="PT Astra Serif"/>
          <w:sz w:val="28"/>
          <w:szCs w:val="28"/>
        </w:rPr>
        <w:t xml:space="preserve"> </w:t>
      </w:r>
      <w:proofErr w:type="gramStart"/>
      <w:r>
        <w:rPr>
          <w:rFonts w:ascii="PT Astra Serif" w:hAnsi="PT Astra Serif"/>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rFonts w:ascii="PT Astra Serif" w:hAnsi="PT Astra Serif"/>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Pr>
          <w:rFonts w:ascii="PT Astra Serif" w:hAnsi="PT Astra Serif"/>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PT Astra Serif" w:hAnsi="PT Astra Serif"/>
          <w:sz w:val="28"/>
          <w:szCs w:val="28"/>
        </w:rPr>
        <w:t xml:space="preserve"> для целей резервирования;</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Pr>
          <w:rFonts w:ascii="PT Astra Serif" w:hAnsi="PT Astra Serif"/>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roofErr w:type="gramEnd"/>
    </w:p>
    <w:p w:rsidR="004C2F98" w:rsidRDefault="004C2F98" w:rsidP="004C2F98">
      <w:pPr>
        <w:suppressAutoHyphens w:val="0"/>
        <w:autoSpaceDE w:val="0"/>
        <w:autoSpaceDN w:val="0"/>
        <w:adjustRightInd w:val="0"/>
        <w:ind w:firstLine="708"/>
        <w:jc w:val="both"/>
        <w:rPr>
          <w:rFonts w:ascii="PT Astra Serif" w:hAnsi="PT Astra Serif"/>
          <w:sz w:val="28"/>
          <w:szCs w:val="28"/>
        </w:rPr>
      </w:pPr>
      <w:proofErr w:type="gramStart"/>
      <w:r>
        <w:rPr>
          <w:rFonts w:ascii="PT Astra Serif" w:hAnsi="PT Astra Serif"/>
          <w:sz w:val="28"/>
          <w:szCs w:val="28"/>
        </w:rPr>
        <w:t xml:space="preserve">9) </w:t>
      </w:r>
      <w:r>
        <w:rPr>
          <w:rFonts w:ascii="PT Astra Serif" w:eastAsiaTheme="minorHAnsi" w:hAnsi="PT Astra Serif"/>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PT Astra Serif" w:eastAsiaTheme="minorHAnsi" w:hAnsi="PT Astra Serif"/>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2F98" w:rsidRDefault="004C2F98" w:rsidP="004C2F98">
      <w:pPr>
        <w:suppressAutoHyphens w:val="0"/>
        <w:autoSpaceDE w:val="0"/>
        <w:autoSpaceDN w:val="0"/>
        <w:adjustRightInd w:val="0"/>
        <w:ind w:firstLine="708"/>
        <w:jc w:val="both"/>
        <w:rPr>
          <w:rFonts w:ascii="PT Astra Serif" w:eastAsiaTheme="minorHAnsi" w:hAnsi="PT Astra Serif"/>
          <w:sz w:val="28"/>
          <w:szCs w:val="28"/>
          <w:lang w:eastAsia="en-US"/>
        </w:rPr>
      </w:pPr>
      <w:proofErr w:type="gramStart"/>
      <w:r>
        <w:rPr>
          <w:rFonts w:ascii="PT Astra Serif" w:hAnsi="PT Astra Serif"/>
          <w:sz w:val="28"/>
          <w:szCs w:val="28"/>
        </w:rPr>
        <w:t xml:space="preserve">10) </w:t>
      </w:r>
      <w:r>
        <w:rPr>
          <w:rFonts w:ascii="PT Astra Serif" w:eastAsiaTheme="minorHAnsi" w:hAnsi="PT Astra Serif"/>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PT Astra Serif" w:eastAsiaTheme="minorHAnsi" w:hAnsi="PT Astra Serif"/>
          <w:sz w:val="28"/>
          <w:szCs w:val="28"/>
          <w:lang w:eastAsia="en-US"/>
        </w:rPr>
        <w:t xml:space="preserve"> </w:t>
      </w:r>
      <w:proofErr w:type="gramStart"/>
      <w:r>
        <w:rPr>
          <w:rFonts w:ascii="PT Astra Serif" w:eastAsiaTheme="minorHAnsi" w:hAnsi="PT Astra Serif"/>
          <w:sz w:val="28"/>
          <w:szCs w:val="28"/>
          <w:lang w:eastAsia="en-US"/>
        </w:rPr>
        <w:t>которым</w:t>
      </w:r>
      <w:proofErr w:type="gramEnd"/>
      <w:r>
        <w:rPr>
          <w:rFonts w:ascii="PT Astra Serif" w:eastAsiaTheme="minorHAnsi" w:hAnsi="PT Astra Serif"/>
          <w:sz w:val="28"/>
          <w:szCs w:val="28"/>
          <w:lang w:eastAsia="en-US"/>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PT Astra Serif" w:hAnsi="PT Astra Serif"/>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C2F98" w:rsidRDefault="004C2F98" w:rsidP="004C2F98">
      <w:pPr>
        <w:suppressAutoHyphens w:val="0"/>
        <w:autoSpaceDE w:val="0"/>
        <w:autoSpaceDN w:val="0"/>
        <w:adjustRightInd w:val="0"/>
        <w:ind w:firstLine="708"/>
        <w:jc w:val="both"/>
        <w:rPr>
          <w:rFonts w:ascii="PT Astra Serif" w:eastAsiaTheme="minorHAnsi" w:hAnsi="PT Astra Serif"/>
          <w:sz w:val="28"/>
          <w:szCs w:val="28"/>
          <w:lang w:eastAsia="en-US"/>
        </w:rPr>
      </w:pPr>
      <w:proofErr w:type="gramStart"/>
      <w:r>
        <w:rPr>
          <w:rFonts w:ascii="PT Astra Serif" w:hAnsi="PT Astra Serif"/>
          <w:sz w:val="28"/>
          <w:szCs w:val="28"/>
        </w:rPr>
        <w:t xml:space="preserve">13) </w:t>
      </w:r>
      <w:r>
        <w:rPr>
          <w:rFonts w:ascii="PT Astra Serif" w:eastAsiaTheme="minorHAnsi" w:hAnsi="PT Astra Serif"/>
          <w:sz w:val="28"/>
          <w:szCs w:val="28"/>
          <w:lang w:eastAsia="en-US"/>
        </w:rPr>
        <w:t xml:space="preserve">в отношении земельного участка, указанного в заявлении о его предоставлении, опубликовано и размещено в соответствии с </w:t>
      </w:r>
      <w:hyperlink r:id="rId5" w:history="1">
        <w:r w:rsidRPr="002C44F4">
          <w:rPr>
            <w:rStyle w:val="a3"/>
            <w:rFonts w:ascii="PT Astra Serif" w:eastAsiaTheme="minorHAnsi" w:hAnsi="PT Astra Serif"/>
            <w:color w:val="auto"/>
            <w:sz w:val="28"/>
            <w:szCs w:val="28"/>
            <w:u w:val="none"/>
            <w:lang w:eastAsia="en-US"/>
          </w:rPr>
          <w:t>подпунктом 1 пункта 1 статьи 39.18</w:t>
        </w:r>
      </w:hyperlink>
      <w:r>
        <w:rPr>
          <w:rFonts w:ascii="PT Astra Serif" w:eastAsiaTheme="minorHAnsi" w:hAnsi="PT Astra Serif"/>
          <w:sz w:val="28"/>
          <w:szCs w:val="28"/>
          <w:lang w:eastAsia="en-US"/>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Pr>
          <w:rFonts w:ascii="PT Astra Serif" w:hAnsi="PT Astra Serif"/>
          <w:sz w:val="28"/>
          <w:szCs w:val="28"/>
        </w:rPr>
        <w:lastRenderedPageBreak/>
        <w:t>линейного объекта в соответствии с утвержденным проектом планировки территории;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20) предоставление земельного участка на заявленном виде прав не допускается;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21) в отношении земельного участка, указанного в заявлен</w:t>
      </w:r>
      <w:proofErr w:type="gramStart"/>
      <w:r>
        <w:rPr>
          <w:rFonts w:ascii="PT Astra Serif" w:hAnsi="PT Astra Serif"/>
          <w:sz w:val="28"/>
          <w:szCs w:val="28"/>
        </w:rPr>
        <w:t>ии о е</w:t>
      </w:r>
      <w:proofErr w:type="gramEnd"/>
      <w:r>
        <w:rPr>
          <w:rFonts w:ascii="PT Astra Serif" w:hAnsi="PT Astra Serif"/>
          <w:sz w:val="28"/>
          <w:szCs w:val="28"/>
        </w:rPr>
        <w:t>го предоставлении, не установлен вид разрешенного использования;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22) указанный в заявлении о предоставлении земельного участка земельный участок не отнесен к определенной категории земель;</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23) в отношении земельного участка, указанного в заявлен</w:t>
      </w:r>
      <w:proofErr w:type="gramStart"/>
      <w:r>
        <w:rPr>
          <w:rFonts w:ascii="PT Astra Serif" w:hAnsi="PT Astra Serif"/>
          <w:sz w:val="28"/>
          <w:szCs w:val="28"/>
        </w:rPr>
        <w:t>ии о е</w:t>
      </w:r>
      <w:proofErr w:type="gramEnd"/>
      <w:r>
        <w:rPr>
          <w:rFonts w:ascii="PT Astra Serif" w:hAnsi="PT Astra Serif"/>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w:t>
      </w:r>
      <w:r>
        <w:rPr>
          <w:rFonts w:ascii="PT Astra Serif" w:hAnsi="PT Astra Serif"/>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PT Astra Serif" w:hAnsi="PT Astra Serif"/>
          <w:sz w:val="28"/>
          <w:szCs w:val="28"/>
        </w:rPr>
        <w:t xml:space="preserve"> сносу или реконструкции;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25) границы земельного участка, указанного в заявлен</w:t>
      </w:r>
      <w:proofErr w:type="gramStart"/>
      <w:r>
        <w:rPr>
          <w:rFonts w:ascii="PT Astra Serif" w:hAnsi="PT Astra Serif"/>
          <w:sz w:val="28"/>
          <w:szCs w:val="28"/>
        </w:rPr>
        <w:t>ии о е</w:t>
      </w:r>
      <w:proofErr w:type="gramEnd"/>
      <w:r>
        <w:rPr>
          <w:rFonts w:ascii="PT Astra Serif" w:hAnsi="PT Astra Serif"/>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26) площадь земельного участка, указанного в заявлен</w:t>
      </w:r>
      <w:proofErr w:type="gramStart"/>
      <w:r>
        <w:rPr>
          <w:rFonts w:ascii="PT Astra Serif" w:hAnsi="PT Astra Serif"/>
          <w:sz w:val="28"/>
          <w:szCs w:val="28"/>
        </w:rPr>
        <w:t>ии о е</w:t>
      </w:r>
      <w:proofErr w:type="gramEnd"/>
      <w:r>
        <w:rPr>
          <w:rFonts w:ascii="PT Astra Serif" w:hAnsi="PT Astra Serif"/>
          <w:sz w:val="28"/>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PT Astra Serif" w:hAnsi="PT Astra Serif"/>
          <w:sz w:val="28"/>
          <w:szCs w:val="28"/>
        </w:rPr>
        <w:t xml:space="preserve"> частью 3 статьи 14 указанного Федерального закона</w:t>
      </w:r>
      <w:proofErr w:type="gramStart"/>
      <w:r>
        <w:rPr>
          <w:rFonts w:ascii="PT Astra Serif" w:hAnsi="PT Astra Serif"/>
          <w:sz w:val="28"/>
          <w:szCs w:val="28"/>
        </w:rPr>
        <w:t>.».</w:t>
      </w:r>
      <w:proofErr w:type="gramEnd"/>
    </w:p>
    <w:p w:rsidR="004C2F98" w:rsidRDefault="002E1002" w:rsidP="004C2F98">
      <w:pPr>
        <w:ind w:firstLine="708"/>
        <w:jc w:val="both"/>
        <w:rPr>
          <w:rFonts w:ascii="PT Astra Serif" w:hAnsi="PT Astra Serif"/>
          <w:bCs/>
          <w:sz w:val="28"/>
          <w:szCs w:val="28"/>
        </w:rPr>
      </w:pPr>
      <w:r>
        <w:rPr>
          <w:rFonts w:ascii="PT Astra Serif" w:hAnsi="PT Astra Serif"/>
          <w:bCs/>
          <w:sz w:val="28"/>
          <w:szCs w:val="28"/>
        </w:rPr>
        <w:t>1.</w:t>
      </w:r>
      <w:r w:rsidR="00767B8A">
        <w:rPr>
          <w:rFonts w:ascii="PT Astra Serif" w:hAnsi="PT Astra Serif"/>
          <w:bCs/>
          <w:sz w:val="28"/>
          <w:szCs w:val="28"/>
        </w:rPr>
        <w:t>5</w:t>
      </w:r>
      <w:r w:rsidR="004C2F98">
        <w:rPr>
          <w:rFonts w:ascii="PT Astra Serif" w:hAnsi="PT Astra Serif"/>
          <w:bCs/>
          <w:sz w:val="28"/>
          <w:szCs w:val="28"/>
        </w:rPr>
        <w:t xml:space="preserve">. Пункт 2.13. </w:t>
      </w:r>
      <w:r w:rsidR="00E030AB">
        <w:rPr>
          <w:rFonts w:ascii="PT Astra Serif" w:hAnsi="PT Astra Serif"/>
          <w:bCs/>
          <w:sz w:val="28"/>
          <w:szCs w:val="28"/>
        </w:rPr>
        <w:t xml:space="preserve">раздела 2 </w:t>
      </w:r>
      <w:r w:rsidR="004C2F98">
        <w:rPr>
          <w:rFonts w:ascii="PT Astra Serif" w:hAnsi="PT Astra Serif"/>
          <w:bCs/>
          <w:sz w:val="28"/>
          <w:szCs w:val="28"/>
        </w:rPr>
        <w:t>административного регламента изложить в следующей редакции:</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 xml:space="preserve">«2.13. Показатели доступности и качества муниципальных услуг </w:t>
      </w:r>
    </w:p>
    <w:p w:rsidR="004C2F98" w:rsidRDefault="004C2F98" w:rsidP="004C2F98">
      <w:pPr>
        <w:ind w:firstLine="708"/>
        <w:jc w:val="both"/>
        <w:rPr>
          <w:rFonts w:ascii="PT Astra Serif" w:hAnsi="PT Astra Serif"/>
          <w:bCs/>
          <w:sz w:val="28"/>
          <w:szCs w:val="28"/>
        </w:rPr>
      </w:pP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Показателями доступности и качества муниципальной услуги являются:</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roofErr w:type="gramStart"/>
      <w:r>
        <w:rPr>
          <w:rFonts w:ascii="PT Astra Serif" w:hAnsi="PT Astra Serif"/>
          <w:bCs/>
          <w:sz w:val="28"/>
          <w:szCs w:val="28"/>
        </w:rPr>
        <w:t>.»</w:t>
      </w:r>
      <w:proofErr w:type="gramEnd"/>
      <w:r>
        <w:rPr>
          <w:rFonts w:ascii="PT Astra Serif" w:hAnsi="PT Astra Serif"/>
          <w:bCs/>
          <w:sz w:val="28"/>
          <w:szCs w:val="28"/>
        </w:rPr>
        <w:t>.</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1.</w:t>
      </w:r>
      <w:r w:rsidR="00767B8A">
        <w:rPr>
          <w:rFonts w:ascii="PT Astra Serif" w:hAnsi="PT Astra Serif"/>
          <w:bCs/>
          <w:sz w:val="28"/>
          <w:szCs w:val="28"/>
        </w:rPr>
        <w:t>6</w:t>
      </w:r>
      <w:r>
        <w:rPr>
          <w:rFonts w:ascii="PT Astra Serif" w:hAnsi="PT Astra Serif"/>
          <w:bCs/>
          <w:sz w:val="28"/>
          <w:szCs w:val="28"/>
        </w:rPr>
        <w:t xml:space="preserve">. Пункт 2.14. </w:t>
      </w:r>
      <w:r w:rsidR="004C72C1">
        <w:rPr>
          <w:rFonts w:ascii="PT Astra Serif" w:hAnsi="PT Astra Serif"/>
          <w:bCs/>
          <w:sz w:val="28"/>
          <w:szCs w:val="28"/>
        </w:rPr>
        <w:t xml:space="preserve">раздела 2 </w:t>
      </w:r>
      <w:r>
        <w:rPr>
          <w:rFonts w:ascii="PT Astra Serif" w:hAnsi="PT Astra Serif"/>
          <w:bCs/>
          <w:sz w:val="28"/>
          <w:szCs w:val="28"/>
        </w:rPr>
        <w:t>административного регламента изложить в следующей редакции:</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C2F98" w:rsidRDefault="004C2F98" w:rsidP="004C2F98">
      <w:pPr>
        <w:ind w:firstLine="708"/>
        <w:jc w:val="both"/>
        <w:rPr>
          <w:rFonts w:ascii="PT Astra Serif" w:hAnsi="PT Astra Serif"/>
          <w:bCs/>
          <w:sz w:val="28"/>
          <w:szCs w:val="28"/>
        </w:rPr>
      </w:pP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lastRenderedPageBreak/>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Муниципальная услуга не предоставляется по экстерриториальному принципу.</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Предоставление муниципальной услуги посредством комплексного запроса в ОГКУ «Правительство для граждан» не осуществляется.</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4C2F98" w:rsidRDefault="004C2F98" w:rsidP="004C2F98">
      <w:pPr>
        <w:ind w:firstLine="708"/>
        <w:jc w:val="both"/>
        <w:rPr>
          <w:rFonts w:ascii="PT Astra Serif" w:hAnsi="PT Astra Serif"/>
          <w:bCs/>
          <w:sz w:val="28"/>
          <w:szCs w:val="28"/>
        </w:rPr>
      </w:pPr>
      <w:proofErr w:type="gramStart"/>
      <w:r>
        <w:rPr>
          <w:rFonts w:ascii="PT Astra Serif" w:hAnsi="PT Astra Serif"/>
          <w:bCs/>
          <w:sz w:val="28"/>
          <w:szCs w:val="28"/>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roofErr w:type="gramEnd"/>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При подаче посредством Единого портала заявление подписывается простой электронной подписью</w:t>
      </w:r>
      <w:proofErr w:type="gramStart"/>
      <w:r>
        <w:rPr>
          <w:rFonts w:ascii="PT Astra Serif" w:hAnsi="PT Astra Serif"/>
          <w:bCs/>
          <w:sz w:val="28"/>
          <w:szCs w:val="28"/>
        </w:rPr>
        <w:t>.».</w:t>
      </w:r>
      <w:proofErr w:type="gramEnd"/>
    </w:p>
    <w:p w:rsidR="004C2F98" w:rsidRDefault="002E1002" w:rsidP="004C2F98">
      <w:pPr>
        <w:ind w:firstLine="708"/>
        <w:jc w:val="both"/>
        <w:rPr>
          <w:rFonts w:ascii="PT Astra Serif" w:eastAsia="Calibri" w:hAnsi="PT Astra Serif"/>
          <w:bCs/>
          <w:sz w:val="28"/>
          <w:szCs w:val="28"/>
          <w:lang w:eastAsia="en-US"/>
        </w:rPr>
      </w:pPr>
      <w:r>
        <w:rPr>
          <w:rFonts w:ascii="PT Astra Serif" w:hAnsi="PT Astra Serif"/>
          <w:sz w:val="28"/>
          <w:szCs w:val="28"/>
        </w:rPr>
        <w:t>1.</w:t>
      </w:r>
      <w:r w:rsidR="00767B8A">
        <w:rPr>
          <w:rFonts w:ascii="PT Astra Serif" w:hAnsi="PT Astra Serif"/>
          <w:sz w:val="28"/>
          <w:szCs w:val="28"/>
        </w:rPr>
        <w:t>7</w:t>
      </w:r>
      <w:r w:rsidR="004C2F98">
        <w:rPr>
          <w:rFonts w:ascii="PT Astra Serif" w:hAnsi="PT Astra Serif"/>
          <w:sz w:val="28"/>
          <w:szCs w:val="28"/>
        </w:rPr>
        <w:t xml:space="preserve">. Раздел 3 </w:t>
      </w:r>
      <w:r w:rsidR="004C2F98">
        <w:rPr>
          <w:rFonts w:ascii="PT Astra Serif" w:eastAsia="Calibri" w:hAnsi="PT Astra Serif"/>
          <w:bCs/>
          <w:sz w:val="28"/>
          <w:szCs w:val="28"/>
          <w:lang w:eastAsia="en-US"/>
        </w:rPr>
        <w:t>административного регламента изложить в следующей редакции: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C2F98" w:rsidRDefault="004C2F98" w:rsidP="004C2F98">
      <w:pPr>
        <w:autoSpaceDE w:val="0"/>
        <w:ind w:firstLine="709"/>
        <w:jc w:val="both"/>
        <w:rPr>
          <w:rFonts w:ascii="PT Astra Serif" w:hAnsi="PT Astra Serif"/>
          <w:sz w:val="28"/>
          <w:szCs w:val="28"/>
        </w:rPr>
      </w:pP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3.1. Исчерпывающие перечни административных процедур</w:t>
      </w:r>
    </w:p>
    <w:p w:rsidR="004C2F98" w:rsidRDefault="004C2F98" w:rsidP="004C2F98">
      <w:pPr>
        <w:autoSpaceDE w:val="0"/>
        <w:ind w:firstLine="709"/>
        <w:jc w:val="both"/>
        <w:rPr>
          <w:rFonts w:ascii="PT Astra Serif" w:hAnsi="PT Astra Serif"/>
          <w:sz w:val="28"/>
          <w:szCs w:val="28"/>
        </w:rPr>
      </w:pP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3.1.1. Исчерпывающий перечень административных процедур в уполномоченном органе:</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1) приём и регистрация заявления и приложенных документов для предоставления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2) рассмотрение заявления, проведение проверки представленных документов;</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 возврат заявления уполномоченным органом заявителю;</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4) формирование и направление межведомственных запросов;</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5) принятие решения о предоставлении земельного участка, находящегося в муниципальной собственности, в постоянное (бессрочное) пользование либо решения об отказе в предоставлении земельного участка, находящегося в муниципальной собственности, в постоянное (бессрочное) пользование, подготовка, согласование и подписание результата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lastRenderedPageBreak/>
        <w:t>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Регионального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Регионального портала;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6) иные действия, необходимые для предоставления муниципальной услуги: не осуществляются.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3.1.3.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4C2F98" w:rsidRDefault="004C2F98" w:rsidP="004C2F98">
      <w:pPr>
        <w:autoSpaceDE w:val="0"/>
        <w:ind w:firstLine="709"/>
        <w:jc w:val="both"/>
        <w:rPr>
          <w:rFonts w:ascii="PT Astra Serif" w:hAnsi="PT Astra Serif"/>
          <w:sz w:val="28"/>
          <w:szCs w:val="28"/>
        </w:rPr>
      </w:pP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3.2. Порядок выполнения административных процедур при предоставлении муниципальной услуги в уполномоченном органе</w:t>
      </w:r>
    </w:p>
    <w:p w:rsidR="00767B8A" w:rsidRDefault="00767B8A" w:rsidP="004C2F98">
      <w:pPr>
        <w:autoSpaceDE w:val="0"/>
        <w:ind w:firstLine="709"/>
        <w:jc w:val="both"/>
        <w:rPr>
          <w:rFonts w:ascii="PT Astra Serif" w:hAnsi="PT Astra Serif"/>
          <w:sz w:val="28"/>
          <w:szCs w:val="28"/>
        </w:rPr>
      </w:pP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3.2.1. Приём и регистрация заявления и приложенных документов для предоставления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lastRenderedPageBreak/>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Главный специалист-эксперт администрации муниципального образования «Тиинское сельское поселение» Мелекесского района Ульяновской области (далее – специалист),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Главный специалист-эксперт, осуществляющий функцию по </w:t>
      </w:r>
      <w:proofErr w:type="gramStart"/>
      <w:r>
        <w:rPr>
          <w:rFonts w:ascii="PT Astra Serif" w:hAnsi="PT Astra Serif"/>
          <w:sz w:val="28"/>
          <w:szCs w:val="28"/>
        </w:rPr>
        <w:t>контролю за</w:t>
      </w:r>
      <w:proofErr w:type="gramEnd"/>
      <w:r>
        <w:rPr>
          <w:rFonts w:ascii="PT Astra Serif" w:hAnsi="PT Astra Serif"/>
          <w:sz w:val="28"/>
          <w:szCs w:val="28"/>
        </w:rPr>
        <w:t xml:space="preserve"> исполнением поручений уполномоченного органа осуществляет регистрацию документов и передаёт их Руководителю уполномоченного органа.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Руководитель уполномоченного органа рассматривает документы, визирует и передаёт с поручениями специалисту для работы.</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Максимальный срок исполнения административной процедуры – 1 (один) календарный день со дня начала административной процедуры.</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 муниципальной услуги.  </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3.2.2. Рассмотрение заявления, проведение проверки представленных документов. </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Результатом административной процедуры является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3.2.4 – 3.2.6 Административного регламента.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Максимальный срок исполнения административной процедуры – 1 (один) календарный день со дня начала административной процедуры.</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3.2.3. Возврат заявления уполномоченным органом заявителю.</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Юридическим фактом, инициирующим начало административной процедуры, является несоответствие заявления положениям подпункта 1 </w:t>
      </w:r>
      <w:r>
        <w:rPr>
          <w:rFonts w:ascii="PT Astra Serif" w:hAnsi="PT Astra Serif"/>
          <w:sz w:val="28"/>
          <w:szCs w:val="28"/>
        </w:rPr>
        <w:lastRenderedPageBreak/>
        <w:t>пункта 2.6. Административного регламента, подача заявления в иной орган местного самоуправления или наличие неполного комплекта документов, предоставляемых в соответствии с подпунктами 2-3 пункта 2.6 настоящего Административного регламента.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Специалист обеспечивает подготовку, согласование и подписание Руководителем уполномоченного органа проекта уведомления о возврате заявления (по форме, приведённой в приложении  4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Подписанное Руководителем уполномоченного органа уведомление о возврате заявления передается на регистрацию специалисту по кадрам и </w:t>
      </w:r>
      <w:proofErr w:type="gramStart"/>
      <w:r>
        <w:rPr>
          <w:rFonts w:ascii="PT Astra Serif" w:hAnsi="PT Astra Serif"/>
          <w:sz w:val="28"/>
          <w:szCs w:val="28"/>
        </w:rPr>
        <w:t>контролю за</w:t>
      </w:r>
      <w:proofErr w:type="gramEnd"/>
      <w:r>
        <w:rPr>
          <w:rFonts w:ascii="PT Astra Serif" w:hAnsi="PT Astra Serif"/>
          <w:sz w:val="28"/>
          <w:szCs w:val="28"/>
        </w:rPr>
        <w:t xml:space="preserve"> исполнением поручений уполномоченного органа для регистрации и отправки. </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Специалист уведомляет заявителя посредством телефонной связи по указанному контактному номеру в заявлении о том, что ему возвращается заявление.</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2 (два) календарных дня со дня начала административной процедуры.</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пометка об отправке почтовым отправлением.</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3.2.4. Формирование и направление межведомственных запросов.</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5-6 пункта 2.6 настоящего Административного регламента.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5 пункта 2.6 настоящего Административного регламента в </w:t>
      </w:r>
      <w:proofErr w:type="spellStart"/>
      <w:r>
        <w:rPr>
          <w:rFonts w:ascii="PT Astra Serif" w:hAnsi="PT Astra Serif"/>
          <w:sz w:val="28"/>
          <w:szCs w:val="28"/>
        </w:rPr>
        <w:t>Росреестре</w:t>
      </w:r>
      <w:proofErr w:type="spellEnd"/>
      <w:r>
        <w:rPr>
          <w:rFonts w:ascii="PT Astra Serif" w:hAnsi="PT Astra Serif"/>
          <w:sz w:val="28"/>
          <w:szCs w:val="28"/>
        </w:rPr>
        <w:t>.</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Срок подготовки и направления ответа на межведомственный запрос о представлении документа (сведений, указанных в нём) не может превышать 3 (три) рабочих дней со дня поступления межведомственного запроса в </w:t>
      </w:r>
      <w:proofErr w:type="spellStart"/>
      <w:r>
        <w:rPr>
          <w:rFonts w:ascii="PT Astra Serif" w:hAnsi="PT Astra Serif"/>
          <w:sz w:val="28"/>
          <w:szCs w:val="28"/>
        </w:rPr>
        <w:t>Росреестр</w:t>
      </w:r>
      <w:proofErr w:type="spellEnd"/>
      <w:r>
        <w:rPr>
          <w:rFonts w:ascii="PT Astra Serif" w:hAnsi="PT Astra Serif"/>
          <w:sz w:val="28"/>
          <w:szCs w:val="28"/>
        </w:rPr>
        <w:t>, в соответствии с частью 9 статьи 62 Федерального закона от 13.07.2015 № 218-ФЗ «О государственной регистрации недвижимости».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w:t>
      </w:r>
      <w:r>
        <w:rPr>
          <w:rFonts w:ascii="PT Astra Serif" w:hAnsi="PT Astra Serif"/>
          <w:sz w:val="28"/>
          <w:szCs w:val="28"/>
        </w:rPr>
        <w:lastRenderedPageBreak/>
        <w:t>Ульяновской области сведения, содержащиеся в документах, указанных в подпункте 6 пункта 2.6 настоящего Административного регламента в ФНС.</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Срок подготовки и направления ответа на межведомственный запрос о представлении сведений не может превышать 5 (пять) рабочих дней со дня поступления межведомственного запроса в ФНС.</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Результатом административной процедуры является получение документов (сведений, указанных в них) из </w:t>
      </w:r>
      <w:proofErr w:type="spellStart"/>
      <w:r>
        <w:rPr>
          <w:rFonts w:ascii="PT Astra Serif" w:hAnsi="PT Astra Serif"/>
          <w:sz w:val="28"/>
          <w:szCs w:val="28"/>
        </w:rPr>
        <w:t>Росреестра</w:t>
      </w:r>
      <w:proofErr w:type="spellEnd"/>
      <w:r>
        <w:rPr>
          <w:rFonts w:ascii="PT Astra Serif" w:hAnsi="PT Astra Serif"/>
          <w:sz w:val="28"/>
          <w:szCs w:val="28"/>
        </w:rPr>
        <w:t>, ФНС.</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Максимальный срок исполнения административной процедуры – 5 (пять) календарных дней со дня начала административной процедуры.</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Способом фиксации результата выполнения административной процедуры является отметка в деле о получении сведений из </w:t>
      </w:r>
      <w:proofErr w:type="spellStart"/>
      <w:r>
        <w:rPr>
          <w:rFonts w:ascii="PT Astra Serif" w:hAnsi="PT Astra Serif"/>
          <w:sz w:val="28"/>
          <w:szCs w:val="28"/>
        </w:rPr>
        <w:t>Росреестра</w:t>
      </w:r>
      <w:proofErr w:type="spellEnd"/>
      <w:r>
        <w:rPr>
          <w:rFonts w:ascii="PT Astra Serif" w:hAnsi="PT Astra Serif"/>
          <w:sz w:val="28"/>
          <w:szCs w:val="28"/>
        </w:rPr>
        <w:t>, ФНС, уполномоченного органа.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3.2.5. Принятие решения о предоставлении земельного участка, находящегося в муниципальной собственности, в постоянное (бессрочное) пользование либо решения об отказе в предоставлении земельного участка, находящегося в муниципальной собственности, в постоянное (бессрочное) пользование, подготовка, согласование и подписание результата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Юридическим фактом, инициирующим начало административной процедуры, является наличие полного пакета документов, указанных в пункте 2.6 настоящего Административного регламента, у специалиста.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 2.8 настоящего Административного регламента.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бумажного носителя, содержащего информацию о предоставленных уполномоченным органом муниципальных услугах - журнала регистрации. </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В случае отсутствия оснований для отказа в предоставлении муниципальной услуги, указанных в </w:t>
      </w:r>
      <w:r w:rsidR="002C44F4">
        <w:rPr>
          <w:rFonts w:ascii="PT Astra Serif" w:hAnsi="PT Astra Serif"/>
          <w:sz w:val="28"/>
          <w:szCs w:val="28"/>
        </w:rPr>
        <w:t>п</w:t>
      </w:r>
      <w:r>
        <w:rPr>
          <w:rFonts w:ascii="PT Astra Serif" w:hAnsi="PT Astra Serif"/>
          <w:sz w:val="28"/>
          <w:szCs w:val="28"/>
        </w:rPr>
        <w:t>ункте 2.8 настоящего Административного регламента специалист обеспечивает подготовку проекта постановления о предоставлении земельного участка (по форме, приведённой в приложении  2 к Административному регламенту).</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В случае наличия оснований для отказа, указанных в пункте 2.8 настоящего Административного регламента специалист обеспечивает подготовку проекта постановления об отказе (по форме, приведённой в приложении  3 к Административному регламенту).</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Руководитель уполномоченного органа подписывает проект постановления о предоставлении земельного участка либо проект </w:t>
      </w:r>
      <w:r>
        <w:rPr>
          <w:rFonts w:ascii="PT Astra Serif" w:hAnsi="PT Astra Serif"/>
          <w:sz w:val="28"/>
          <w:szCs w:val="28"/>
        </w:rPr>
        <w:lastRenderedPageBreak/>
        <w:t>постановления об отказе, после чего передаёт на регистрацию в соответствии с инструкцией по делопроизводству.</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Результатом административной процедуры является подготовленные для выдачи постановление о предоставлении земельного участка либо постановление об отказе.</w:t>
      </w:r>
      <w:proofErr w:type="gramEnd"/>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3 (три) календарных дня.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 xml:space="preserve">Способом фиксации результата выполнения административной процедуры является внесение сведений в журнал регистрации постановлений о дате и номере постановления.    </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3.2.6.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Основанием для начала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Постановление о предоставлении земельного участка либо постановление об отказе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2 (два) календарных дня.</w:t>
      </w:r>
    </w:p>
    <w:p w:rsidR="004C2F98" w:rsidRDefault="004C2F98" w:rsidP="00767B8A">
      <w:pPr>
        <w:autoSpaceDE w:val="0"/>
        <w:ind w:firstLine="709"/>
        <w:jc w:val="both"/>
        <w:rPr>
          <w:rFonts w:ascii="PT Astra Serif"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пометка в деле о выдаче (направлении) документа.</w:t>
      </w:r>
    </w:p>
    <w:p w:rsidR="00767B8A" w:rsidRDefault="00767B8A" w:rsidP="00767B8A">
      <w:pPr>
        <w:autoSpaceDE w:val="0"/>
        <w:ind w:firstLine="709"/>
        <w:jc w:val="both"/>
        <w:rPr>
          <w:rFonts w:ascii="PT Astra Serif" w:hAnsi="PT Astra Serif"/>
          <w:sz w:val="28"/>
          <w:szCs w:val="28"/>
        </w:rPr>
      </w:pPr>
    </w:p>
    <w:p w:rsidR="00767B8A" w:rsidRDefault="00767B8A" w:rsidP="00767B8A">
      <w:pPr>
        <w:autoSpaceDE w:val="0"/>
        <w:ind w:firstLine="709"/>
        <w:jc w:val="both"/>
        <w:rPr>
          <w:rFonts w:ascii="PT Astra Serif" w:hAnsi="PT Astra Serif"/>
          <w:sz w:val="28"/>
          <w:szCs w:val="28"/>
        </w:rPr>
      </w:pPr>
      <w:r>
        <w:rPr>
          <w:rFonts w:ascii="PT Astra Serif" w:hAnsi="PT Astra Serif"/>
          <w:sz w:val="28"/>
          <w:szCs w:val="28"/>
        </w:rPr>
        <w:t>3.3.</w:t>
      </w:r>
      <w:r>
        <w:t xml:space="preserve"> </w:t>
      </w:r>
      <w:r w:rsidRPr="00767B8A">
        <w:rPr>
          <w:rFonts w:ascii="PT Astra Serif" w:hAnsi="PT Astra Serif"/>
          <w:sz w:val="28"/>
          <w:szCs w:val="28"/>
        </w:rPr>
        <w:t>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w:t>
      </w:r>
      <w:r>
        <w:rPr>
          <w:rFonts w:ascii="PT Astra Serif" w:hAnsi="PT Astra Serif"/>
          <w:sz w:val="28"/>
          <w:szCs w:val="28"/>
        </w:rPr>
        <w:t>ственных и муниципальных услуг»</w:t>
      </w:r>
    </w:p>
    <w:p w:rsidR="00767B8A" w:rsidRPr="00767B8A" w:rsidRDefault="00767B8A" w:rsidP="00767B8A">
      <w:pPr>
        <w:autoSpaceDE w:val="0"/>
        <w:ind w:firstLine="709"/>
        <w:jc w:val="both"/>
        <w:rPr>
          <w:rFonts w:ascii="PT Astra Serif" w:hAnsi="PT Astra Serif"/>
          <w:sz w:val="28"/>
          <w:szCs w:val="28"/>
        </w:rPr>
      </w:pP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3.3.1. Предоставление в установленном</w:t>
      </w:r>
      <w:r>
        <w:rPr>
          <w:rFonts w:ascii="PT Astra Serif" w:hAnsi="PT Astra Serif"/>
          <w:sz w:val="28"/>
          <w:szCs w:val="28"/>
        </w:rPr>
        <w:t xml:space="preserve"> порядке информации заявителям </w:t>
      </w:r>
      <w:r w:rsidRPr="00767B8A">
        <w:rPr>
          <w:rFonts w:ascii="PT Astra Serif" w:hAnsi="PT Astra Serif"/>
          <w:sz w:val="28"/>
          <w:szCs w:val="28"/>
        </w:rPr>
        <w:t>и обеспечение доступа заявителей к сведениям о муниципальных услугах осуществляется в соответствии с подпунктом 1.3.1 настоящего административного регламента.</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3.3.2. Подача запроса о предоставлении муниципальной услуги и иных документов, необходимых для предоставления муниципальной услуги, и </w:t>
      </w:r>
      <w:r w:rsidRPr="00767B8A">
        <w:rPr>
          <w:rFonts w:ascii="PT Astra Serif" w:hAnsi="PT Astra Serif"/>
          <w:sz w:val="28"/>
          <w:szCs w:val="28"/>
        </w:rPr>
        <w:lastRenderedPageBreak/>
        <w:t>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Заявитель может подать заявление, подписанное простой электронной подписью, в форме электронного документа через Единый портал.</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Документы, направляемые в электронной форме, должны соответствовать следующим требованиям:</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1)</w:t>
      </w:r>
      <w:r w:rsidRPr="00767B8A">
        <w:rPr>
          <w:rFonts w:ascii="PT Astra Serif" w:hAnsi="PT Astra Serif"/>
          <w:sz w:val="28"/>
          <w:szCs w:val="28"/>
        </w:rPr>
        <w:tab/>
        <w:t xml:space="preserve">заявления представляются в уполномоченный орган в виде файлов </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в формате </w:t>
      </w:r>
      <w:proofErr w:type="spellStart"/>
      <w:r w:rsidRPr="00767B8A">
        <w:rPr>
          <w:rFonts w:ascii="PT Astra Serif" w:hAnsi="PT Astra Serif"/>
          <w:sz w:val="28"/>
          <w:szCs w:val="28"/>
        </w:rPr>
        <w:t>doc</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docx</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txt</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xls</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xlsx</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rtf</w:t>
      </w:r>
      <w:proofErr w:type="spellEnd"/>
      <w:r w:rsidRPr="00767B8A">
        <w:rPr>
          <w:rFonts w:ascii="PT Astra Serif" w:hAnsi="PT Astra Serif"/>
          <w:sz w:val="28"/>
          <w:szCs w:val="28"/>
        </w:rPr>
        <w:t>, если указанные заявления предоставляются в форме электронного документа посредством электронной почты;</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2)</w:t>
      </w:r>
      <w:r w:rsidRPr="00767B8A">
        <w:rPr>
          <w:rFonts w:ascii="PT Astra Serif" w:hAnsi="PT Astra Serif"/>
          <w:sz w:val="28"/>
          <w:szCs w:val="28"/>
        </w:rPr>
        <w:tab/>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3)</w:t>
      </w:r>
      <w:r w:rsidRPr="00767B8A">
        <w:rPr>
          <w:rFonts w:ascii="PT Astra Serif" w:hAnsi="PT Astra Serif"/>
          <w:sz w:val="28"/>
          <w:szCs w:val="28"/>
        </w:rPr>
        <w:tab/>
        <w:t>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767B8A" w:rsidRPr="00767B8A" w:rsidRDefault="00767B8A" w:rsidP="00767B8A">
      <w:pPr>
        <w:autoSpaceDE w:val="0"/>
        <w:ind w:firstLine="709"/>
        <w:jc w:val="both"/>
        <w:rPr>
          <w:rFonts w:ascii="PT Astra Serif" w:hAnsi="PT Astra Serif"/>
          <w:sz w:val="28"/>
          <w:szCs w:val="28"/>
        </w:rPr>
      </w:pPr>
      <w:proofErr w:type="gramStart"/>
      <w:r w:rsidRPr="00767B8A">
        <w:rPr>
          <w:rFonts w:ascii="PT Astra Serif" w:hAnsi="PT Astra Serif"/>
          <w:sz w:val="28"/>
          <w:szCs w:val="28"/>
        </w:rPr>
        <w:t>4)</w:t>
      </w:r>
      <w:r w:rsidRPr="00767B8A">
        <w:rPr>
          <w:rFonts w:ascii="PT Astra Serif" w:hAnsi="PT Astra Serif"/>
          <w:sz w:val="28"/>
          <w:szCs w:val="28"/>
        </w:rPr>
        <w:tab/>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3.3.3. Получение заявителем свед</w:t>
      </w:r>
      <w:r>
        <w:rPr>
          <w:rFonts w:ascii="PT Astra Serif" w:hAnsi="PT Astra Serif"/>
          <w:sz w:val="28"/>
          <w:szCs w:val="28"/>
        </w:rPr>
        <w:t xml:space="preserve">ений о ходе выполнения запроса </w:t>
      </w:r>
      <w:r w:rsidRPr="00767B8A">
        <w:rPr>
          <w:rFonts w:ascii="PT Astra Serif" w:hAnsi="PT Astra Serif"/>
          <w:sz w:val="28"/>
          <w:szCs w:val="28"/>
        </w:rPr>
        <w:t>о предоставлении муниципальной услуги.</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3.3.4. Получение заявителем результата предоставления муниципальной услуги, если иное не установлено федеральным законом.</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767B8A">
        <w:rPr>
          <w:rFonts w:ascii="PT Astra Serif" w:hAnsi="PT Astra Serif"/>
          <w:sz w:val="28"/>
          <w:szCs w:val="28"/>
        </w:rPr>
        <w:t>pdf</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jpg</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tiff</w:t>
      </w:r>
      <w:proofErr w:type="spellEnd"/>
      <w:r w:rsidRPr="00767B8A">
        <w:rPr>
          <w:rFonts w:ascii="PT Astra Serif" w:hAnsi="PT Astra Serif"/>
          <w:sz w:val="28"/>
          <w:szCs w:val="28"/>
        </w:rPr>
        <w:t xml:space="preserve"> на электронную почту заявителя, одновременно с уведомлением о результате предоставления муниципальной услуги.</w:t>
      </w:r>
    </w:p>
    <w:p w:rsid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Если в качестве </w:t>
      </w:r>
      <w:proofErr w:type="gramStart"/>
      <w:r w:rsidRPr="00767B8A">
        <w:rPr>
          <w:rFonts w:ascii="PT Astra Serif" w:hAnsi="PT Astra Serif"/>
          <w:sz w:val="28"/>
          <w:szCs w:val="28"/>
        </w:rPr>
        <w:t>способа получения результата предоставления муниципальной услуги</w:t>
      </w:r>
      <w:proofErr w:type="gramEnd"/>
      <w:r w:rsidRPr="00767B8A">
        <w:rPr>
          <w:rFonts w:ascii="PT Astra Serif" w:hAnsi="PT Astra Serif"/>
          <w:sz w:val="28"/>
          <w:szCs w:val="28"/>
        </w:rPr>
        <w:t xml:space="preserve"> был выбран уполномоченный орган, то в личный </w:t>
      </w:r>
      <w:r w:rsidRPr="00767B8A">
        <w:rPr>
          <w:rFonts w:ascii="PT Astra Serif" w:hAnsi="PT Astra Serif"/>
          <w:sz w:val="28"/>
          <w:szCs w:val="28"/>
        </w:rPr>
        <w:lastRenderedPageBreak/>
        <w:t>кабинет заявителя на Едином портале направляется уведомление о результате предоставления муниципальной услуги.</w:t>
      </w:r>
    </w:p>
    <w:p w:rsidR="00767B8A" w:rsidRDefault="00767B8A" w:rsidP="00767B8A">
      <w:pPr>
        <w:autoSpaceDE w:val="0"/>
        <w:ind w:firstLine="709"/>
        <w:jc w:val="both"/>
        <w:rPr>
          <w:rFonts w:ascii="PT Astra Serif" w:hAnsi="PT Astra Serif"/>
          <w:sz w:val="28"/>
          <w:szCs w:val="28"/>
        </w:rPr>
      </w:pPr>
    </w:p>
    <w:p w:rsidR="00767B8A" w:rsidRPr="00767B8A" w:rsidRDefault="00767B8A" w:rsidP="00767B8A">
      <w:pPr>
        <w:autoSpaceDE w:val="0"/>
        <w:ind w:firstLine="709"/>
        <w:jc w:val="center"/>
        <w:rPr>
          <w:rFonts w:ascii="PT Astra Serif" w:hAnsi="PT Astra Serif"/>
          <w:sz w:val="28"/>
          <w:szCs w:val="28"/>
        </w:rPr>
      </w:pPr>
      <w:r w:rsidRPr="00767B8A">
        <w:rPr>
          <w:rFonts w:ascii="PT Astra Serif" w:hAnsi="PT Astra Serif"/>
          <w:sz w:val="28"/>
          <w:szCs w:val="28"/>
        </w:rPr>
        <w:t>3.4. Порядок выполнения административных процедур</w:t>
      </w:r>
    </w:p>
    <w:p w:rsidR="00767B8A" w:rsidRDefault="00767B8A" w:rsidP="00767B8A">
      <w:pPr>
        <w:autoSpaceDE w:val="0"/>
        <w:ind w:firstLine="709"/>
        <w:jc w:val="center"/>
        <w:rPr>
          <w:rFonts w:ascii="PT Astra Serif" w:hAnsi="PT Astra Serif"/>
          <w:sz w:val="28"/>
          <w:szCs w:val="28"/>
        </w:rPr>
      </w:pPr>
      <w:r w:rsidRPr="00767B8A">
        <w:rPr>
          <w:rFonts w:ascii="PT Astra Serif" w:hAnsi="PT Astra Serif"/>
          <w:sz w:val="28"/>
          <w:szCs w:val="28"/>
        </w:rPr>
        <w:t>О</w:t>
      </w:r>
      <w:r>
        <w:rPr>
          <w:rFonts w:ascii="PT Astra Serif" w:hAnsi="PT Astra Serif"/>
          <w:sz w:val="28"/>
          <w:szCs w:val="28"/>
        </w:rPr>
        <w:t>ГКУ «Правительство для граждан»</w:t>
      </w:r>
    </w:p>
    <w:p w:rsidR="00767B8A" w:rsidRPr="00767B8A" w:rsidRDefault="00767B8A" w:rsidP="00767B8A">
      <w:pPr>
        <w:autoSpaceDE w:val="0"/>
        <w:ind w:firstLine="709"/>
        <w:jc w:val="center"/>
        <w:rPr>
          <w:rFonts w:ascii="PT Astra Serif" w:hAnsi="PT Astra Serif"/>
          <w:sz w:val="28"/>
          <w:szCs w:val="28"/>
        </w:rPr>
      </w:pP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Информирование заявителей о порядке предоставления муниципальной услуги осуществляется путём:</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личного обращения заявителя;</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по справочному телефону.</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Информацию о ходе выполнения запроса о предоставлении муниципальной услуги заявитель может получить лично или по справочному телефону ОГКУ «Правительство для граждан»: (8422) 37-31-31.</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3.4.2. </w:t>
      </w:r>
      <w:r w:rsidRPr="00767B8A">
        <w:rPr>
          <w:rFonts w:ascii="PT Astra Serif" w:hAnsi="PT Astra Serif"/>
          <w:sz w:val="28"/>
          <w:szCs w:val="28"/>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Ответственным за выполнение административной процедуры является работник ОГКУ «Правительство для граждан».</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Основанием для начала административной процедуры является поступление заявления в ОГКУ «Правительство для граждан».</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Заявителю, подавшему заявление, выдаётся расписка (опись) в получении заявления с указанием даты и времени получения. </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ОГКУ «Правительство для граждан» направляет (передаёт) заявления </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с приложением всех принятых документов в уполномоченный орган в срок не позднее рабочего дня, следующего за днём приёма документов в ОГКУ «Правительство для граждан» от заявителя.</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Уполномоченный орган обеспечивает ре</w:t>
      </w:r>
      <w:r>
        <w:rPr>
          <w:rFonts w:ascii="PT Astra Serif" w:hAnsi="PT Astra Serif"/>
          <w:sz w:val="28"/>
          <w:szCs w:val="28"/>
        </w:rPr>
        <w:t xml:space="preserve">гистрацию заявления, принятого </w:t>
      </w:r>
      <w:r w:rsidRPr="00767B8A">
        <w:rPr>
          <w:rFonts w:ascii="PT Astra Serif" w:hAnsi="PT Astra Serif"/>
          <w:sz w:val="28"/>
          <w:szCs w:val="28"/>
        </w:rPr>
        <w:t>от ОГКУ «Правительство для граждан» в день поступления.</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lastRenderedPageBreak/>
        <w:t>Днём приёма представленного заявителем заявления является день получения такого заявления уполномоченным органом от ОГКУ «Правительство для граждан».</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3.4.3. Выдача заявителю результата предоставления муниципальной услуги, при этом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767B8A">
        <w:rPr>
          <w:rFonts w:ascii="PT Astra Serif" w:hAnsi="PT Astra Serif"/>
          <w:sz w:val="28"/>
          <w:szCs w:val="28"/>
        </w:rPr>
        <w:t>заверение выписок</w:t>
      </w:r>
      <w:proofErr w:type="gramEnd"/>
      <w:r w:rsidRPr="00767B8A">
        <w:rPr>
          <w:rFonts w:ascii="PT Astra Serif" w:hAnsi="PT Astra Serif"/>
          <w:sz w:val="28"/>
          <w:szCs w:val="28"/>
        </w:rPr>
        <w:t xml:space="preserve"> из информационных систем уполномоченного органа.</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Ответственным за выполнение административной процедуры является работник ОГКУ «Правительство для граждан».</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Основанием для начала административной процедуры является поступившая от уполномоченного органа подписанная выписка, либо подписанное уведомление об отсутствии сведений, либо уведомление о возврате.</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Уполномоченный орган обеспечивает направление (передачу) результата предоставления муниципальной услуги в ОГКУ «Правительство для граждан» не позднее 1 рабочего дня до окончания срока предоставления муниципальной услуги, указанного в пункте 2.4 настоящего административного регламента.</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 xml:space="preserve">При личном обращении заявителя (представителя заявителя) специалист </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3.4.4. Иные процедуры: не осуществляются.</w:t>
      </w:r>
    </w:p>
    <w:p w:rsidR="00767B8A" w:rsidRP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3.4.5. Иные действия.</w:t>
      </w:r>
    </w:p>
    <w:p w:rsidR="00767B8A" w:rsidRDefault="00767B8A" w:rsidP="00767B8A">
      <w:pPr>
        <w:autoSpaceDE w:val="0"/>
        <w:ind w:firstLine="709"/>
        <w:jc w:val="both"/>
        <w:rPr>
          <w:rFonts w:ascii="PT Astra Serif" w:hAnsi="PT Astra Serif"/>
          <w:sz w:val="28"/>
          <w:szCs w:val="28"/>
        </w:rPr>
      </w:pPr>
      <w:r w:rsidRPr="00767B8A">
        <w:rPr>
          <w:rFonts w:ascii="PT Astra Serif" w:hAnsi="PT Astra Serif"/>
          <w:sz w:val="28"/>
          <w:szCs w:val="28"/>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767B8A" w:rsidRDefault="00767B8A" w:rsidP="00767B8A">
      <w:pPr>
        <w:autoSpaceDE w:val="0"/>
        <w:ind w:firstLine="709"/>
        <w:jc w:val="both"/>
        <w:rPr>
          <w:rFonts w:ascii="PT Astra Serif" w:hAnsi="PT Astra Serif"/>
          <w:sz w:val="28"/>
          <w:szCs w:val="28"/>
        </w:rPr>
      </w:pP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w:t>
      </w:r>
      <w:r w:rsidR="00767B8A">
        <w:rPr>
          <w:rFonts w:ascii="PT Astra Serif" w:hAnsi="PT Astra Serif"/>
          <w:sz w:val="28"/>
          <w:szCs w:val="28"/>
        </w:rPr>
        <w:t>5</w:t>
      </w:r>
      <w:r>
        <w:rPr>
          <w:rFonts w:ascii="PT Astra Serif" w:hAnsi="PT Astra Serif"/>
          <w:sz w:val="28"/>
          <w:szCs w:val="28"/>
        </w:rPr>
        <w:t xml:space="preserve">. Порядок исправления допущенных опечаток и (или) ошибок, </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lastRenderedPageBreak/>
        <w:t>допущенных в документах, выданных в результате предоставления муниципальной услуги</w:t>
      </w:r>
      <w:proofErr w:type="gramEnd"/>
    </w:p>
    <w:p w:rsidR="00767B8A" w:rsidRDefault="00767B8A" w:rsidP="004C2F98">
      <w:pPr>
        <w:autoSpaceDE w:val="0"/>
        <w:ind w:firstLine="709"/>
        <w:jc w:val="both"/>
        <w:rPr>
          <w:rFonts w:ascii="PT Astra Serif" w:hAnsi="PT Astra Serif"/>
          <w:sz w:val="28"/>
          <w:szCs w:val="28"/>
        </w:rPr>
      </w:pP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w:t>
      </w:r>
      <w:r w:rsidR="009A5081">
        <w:rPr>
          <w:rFonts w:ascii="PT Astra Serif" w:hAnsi="PT Astra Serif"/>
          <w:sz w:val="28"/>
          <w:szCs w:val="28"/>
        </w:rPr>
        <w:t>5</w:t>
      </w:r>
      <w:r>
        <w:rPr>
          <w:rFonts w:ascii="PT Astra Serif" w:hAnsi="PT Astra Serif"/>
          <w:sz w:val="28"/>
          <w:szCs w:val="28"/>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При обращении за исправлением опечаток и (или) ошибок заявитель представляет:</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заявление;</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документы, имеющие юридическую силу содержащие правильные данные;</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4C2F98" w:rsidRDefault="004C2F98" w:rsidP="004C2F98">
      <w:pPr>
        <w:autoSpaceDE w:val="0"/>
        <w:ind w:firstLine="709"/>
        <w:jc w:val="both"/>
        <w:rPr>
          <w:rFonts w:ascii="PT Astra Serif" w:hAnsi="PT Astra Serif"/>
          <w:sz w:val="28"/>
          <w:szCs w:val="28"/>
        </w:rPr>
      </w:pPr>
      <w:proofErr w:type="gramStart"/>
      <w:r>
        <w:rPr>
          <w:rFonts w:ascii="PT Astra Serif" w:hAnsi="PT Astra Serif"/>
          <w:sz w:val="28"/>
          <w:szCs w:val="28"/>
        </w:rPr>
        <w:t>Заявление в свободной форме должно содержать: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Заявление и документ, в котором содержатся опечатки и (или) ошибки, представляются следующими способами: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Приём и регистрация заявления осуществляется в соответствии с подпунктом 3.2.1 настоящего Административного регламента.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1 (один) рабочий день.</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3.</w:t>
      </w:r>
      <w:r w:rsidR="009A5081">
        <w:rPr>
          <w:rFonts w:ascii="PT Astra Serif" w:hAnsi="PT Astra Serif"/>
          <w:sz w:val="28"/>
          <w:szCs w:val="28"/>
        </w:rPr>
        <w:t>5</w:t>
      </w:r>
      <w:r>
        <w:rPr>
          <w:rFonts w:ascii="PT Astra Serif" w:hAnsi="PT Astra Serif"/>
          <w:sz w:val="28"/>
          <w:szCs w:val="28"/>
        </w:rPr>
        <w:t>.2. Рассмотрение поступившего заявления, выдача нового исправленного документа.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Основанием для начала административной процедуры является зарегистрированное заявление и представленные документы.</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Заявление с визой Руководителя уполномоченного органа передается на исполнение специалисту.</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lastRenderedPageBreak/>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Оформление нового исправленного документа осуществляется в порядке, установленном в пункте 3.2.5 пункта 3.2 настоящего Административного регламента.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5 (пять) рабочих дней со дня поступления в уполномоченный орган заявления.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Результатом выполнения административной процедуры является новый исправленный документ.</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Выдача заявителю нового исправленного документа осуществляется в течение 1 (одного) рабочего дня.</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4C2F98" w:rsidRDefault="004C2F98" w:rsidP="004C2F98">
      <w:pPr>
        <w:autoSpaceDE w:val="0"/>
        <w:ind w:firstLine="709"/>
        <w:jc w:val="both"/>
        <w:rPr>
          <w:rFonts w:ascii="PT Astra Serif" w:hAnsi="PT Astra Serif"/>
          <w:sz w:val="28"/>
          <w:szCs w:val="28"/>
        </w:rPr>
      </w:pPr>
      <w:r>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уничтожается</w:t>
      </w:r>
      <w:proofErr w:type="gramStart"/>
      <w:r>
        <w:rPr>
          <w:rFonts w:ascii="PT Astra Serif" w:hAnsi="PT Astra Serif"/>
          <w:sz w:val="28"/>
          <w:szCs w:val="28"/>
        </w:rPr>
        <w:t>.».</w:t>
      </w:r>
      <w:proofErr w:type="gramEnd"/>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1</w:t>
      </w:r>
      <w:r w:rsidR="00767B8A">
        <w:rPr>
          <w:rFonts w:ascii="PT Astra Serif" w:hAnsi="PT Astra Serif"/>
          <w:bCs/>
          <w:sz w:val="28"/>
          <w:szCs w:val="28"/>
        </w:rPr>
        <w:t>.8</w:t>
      </w:r>
      <w:r>
        <w:rPr>
          <w:rFonts w:ascii="PT Astra Serif" w:hAnsi="PT Astra Serif"/>
          <w:bCs/>
          <w:sz w:val="28"/>
          <w:szCs w:val="28"/>
        </w:rPr>
        <w:t>. Раздел 5 административного регламента изложить в новой редакции следующего содержания:</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 xml:space="preserve">«5. </w:t>
      </w:r>
      <w:proofErr w:type="gramStart"/>
      <w:r>
        <w:rPr>
          <w:rFonts w:ascii="PT Astra Serif" w:hAnsi="PT Astra Serif"/>
          <w:bCs/>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4C2F98" w:rsidRDefault="004C2F98" w:rsidP="004C2F98">
      <w:pPr>
        <w:ind w:firstLine="708"/>
        <w:jc w:val="both"/>
        <w:rPr>
          <w:rFonts w:ascii="PT Astra Serif" w:hAnsi="PT Astra Serif"/>
          <w:bCs/>
          <w:sz w:val="28"/>
          <w:szCs w:val="28"/>
        </w:rPr>
      </w:pPr>
      <w:proofErr w:type="gramStart"/>
      <w:r>
        <w:rPr>
          <w:rFonts w:ascii="PT Astra Serif" w:hAnsi="PT Astra Serif"/>
          <w:bCs/>
          <w:sz w:val="28"/>
          <w:szCs w:val="28"/>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roofErr w:type="gramEnd"/>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5.1. Способы информирования заявителей о порядке досудебного (внесудебного) обжалования.</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Информацию можно получить у ответственного лица при личном обращении или по телефону в уполномоченный орган, а также посредством использования информации, размещённой на официальном сайте уполномоченного органа, на Едином портале.</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 xml:space="preserve">5.2. Формы и способы подачи заявителями жалобы. </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lastRenderedPageBreak/>
        <w:t>Жалоба в письменной форме на бумажном носителе может быть направлена по почте, подана через ОГКУ «Правительство для граждан», принята при личном приёме заявителя в уполномоченном органе.</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Жалоба в электронной форме может быть подана заявителем посредством:</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1) официального сайта уполномоченного органа, ОГКУ «Правительство для граждан»;</w:t>
      </w:r>
    </w:p>
    <w:p w:rsidR="004C2F98" w:rsidRDefault="004C2F98" w:rsidP="004C2F98">
      <w:pPr>
        <w:ind w:firstLine="708"/>
        <w:jc w:val="both"/>
        <w:rPr>
          <w:rFonts w:ascii="PT Astra Serif" w:hAnsi="PT Astra Serif"/>
          <w:bCs/>
          <w:sz w:val="28"/>
          <w:szCs w:val="28"/>
        </w:rPr>
      </w:pPr>
      <w:r>
        <w:rPr>
          <w:rFonts w:ascii="PT Astra Serif" w:hAnsi="PT Astra Serif"/>
          <w:bCs/>
          <w:sz w:val="28"/>
          <w:szCs w:val="28"/>
        </w:rPr>
        <w:t>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граждан»);</w:t>
      </w:r>
    </w:p>
    <w:p w:rsidR="004C2F98" w:rsidRDefault="004C2F98" w:rsidP="004C2F98">
      <w:pPr>
        <w:ind w:firstLine="708"/>
        <w:jc w:val="both"/>
        <w:rPr>
          <w:rFonts w:ascii="PT Astra Serif" w:hAnsi="PT Astra Serif"/>
          <w:bCs/>
          <w:sz w:val="28"/>
          <w:szCs w:val="28"/>
        </w:rPr>
      </w:pPr>
      <w:proofErr w:type="gramStart"/>
      <w:r>
        <w:rPr>
          <w:rFonts w:ascii="PT Astra Serif" w:hAnsi="PT Astra Serif"/>
          <w:bCs/>
          <w:sz w:val="28"/>
          <w:szCs w:val="28"/>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с использованием информационно-телекоммуникационной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 «Правительство для граждан»).».</w:t>
      </w:r>
      <w:proofErr w:type="gramEnd"/>
    </w:p>
    <w:p w:rsidR="004C2F98" w:rsidRDefault="004C2F98" w:rsidP="004C2F98">
      <w:pPr>
        <w:widowControl w:val="0"/>
        <w:autoSpaceDE w:val="0"/>
        <w:autoSpaceDN w:val="0"/>
        <w:adjustRightInd w:val="0"/>
        <w:ind w:firstLine="720"/>
        <w:jc w:val="both"/>
        <w:rPr>
          <w:rFonts w:ascii="PT Astra Serif" w:hAnsi="PT Astra Serif"/>
          <w:sz w:val="28"/>
          <w:szCs w:val="28"/>
        </w:rPr>
      </w:pPr>
      <w:r>
        <w:rPr>
          <w:rFonts w:ascii="PT Astra Serif" w:hAnsi="PT Astra Serif"/>
          <w:sz w:val="28"/>
          <w:szCs w:val="28"/>
        </w:rPr>
        <w:t>2. Настоящее постановление вступает в силу на следующий день после дня его официального обнародования, подлежит размещению в официальном сетевом издании муниципального образования «Мелекесский район» Ульяновской области (melekess-pressa.ru) и официальном сайте администрации муниципального образования «Тиинское сельское поселение»  Мелекесского района Ульяновской области в информационно-телекоммуникационной сети Интернет.</w:t>
      </w:r>
    </w:p>
    <w:p w:rsidR="004C2F98" w:rsidRDefault="004C2F98" w:rsidP="004C2F98">
      <w:pPr>
        <w:ind w:firstLine="709"/>
        <w:jc w:val="both"/>
        <w:rPr>
          <w:rFonts w:ascii="PT Astra Serif" w:hAnsi="PT Astra Serif"/>
          <w:sz w:val="28"/>
          <w:szCs w:val="28"/>
        </w:rPr>
      </w:pPr>
      <w:r>
        <w:rPr>
          <w:rFonts w:ascii="PT Astra Serif" w:hAnsi="PT Astra Serif"/>
          <w:sz w:val="28"/>
          <w:szCs w:val="28"/>
        </w:rPr>
        <w:t>3. Контроль исполнения настоящего постановления оставляю за  собой.</w:t>
      </w:r>
    </w:p>
    <w:p w:rsidR="004C2F98" w:rsidRDefault="004C2F98" w:rsidP="004C2F98">
      <w:pPr>
        <w:ind w:firstLine="709"/>
        <w:jc w:val="both"/>
        <w:rPr>
          <w:rFonts w:ascii="PT Astra Serif" w:hAnsi="PT Astra Serif"/>
          <w:sz w:val="28"/>
          <w:szCs w:val="28"/>
        </w:rPr>
      </w:pPr>
    </w:p>
    <w:p w:rsidR="004C2F98" w:rsidRDefault="004C2F98" w:rsidP="004C2F98">
      <w:pPr>
        <w:ind w:firstLine="709"/>
        <w:jc w:val="both"/>
        <w:rPr>
          <w:rFonts w:ascii="PT Astra Serif" w:hAnsi="PT Astra Serif"/>
          <w:sz w:val="28"/>
          <w:szCs w:val="28"/>
        </w:rPr>
      </w:pPr>
    </w:p>
    <w:p w:rsidR="004C2F98" w:rsidRDefault="004C2F98" w:rsidP="004C2F98">
      <w:pPr>
        <w:jc w:val="both"/>
        <w:rPr>
          <w:sz w:val="28"/>
          <w:szCs w:val="28"/>
        </w:rPr>
      </w:pPr>
      <w:r>
        <w:rPr>
          <w:rFonts w:ascii="PT Astra Serif" w:hAnsi="PT Astra Serif"/>
          <w:sz w:val="28"/>
          <w:szCs w:val="28"/>
        </w:rPr>
        <w:t>Глава</w:t>
      </w:r>
      <w:r>
        <w:rPr>
          <w:sz w:val="28"/>
          <w:szCs w:val="28"/>
        </w:rPr>
        <w:t xml:space="preserve"> администрации                                                                        А.В. Щукин</w:t>
      </w:r>
    </w:p>
    <w:p w:rsidR="004C2F98" w:rsidRDefault="004C2F98" w:rsidP="004C2F98">
      <w:pPr>
        <w:jc w:val="both"/>
        <w:rPr>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767B8A" w:rsidRDefault="00767B8A" w:rsidP="004C2F98">
      <w:pPr>
        <w:jc w:val="center"/>
        <w:rPr>
          <w:rFonts w:ascii="PT Astra Serif" w:hAnsi="PT Astra Serif"/>
          <w:b/>
          <w:sz w:val="28"/>
          <w:szCs w:val="28"/>
        </w:rPr>
      </w:pPr>
    </w:p>
    <w:p w:rsidR="004C2F98" w:rsidRDefault="002C44F4" w:rsidP="004C2F98">
      <w:pPr>
        <w:jc w:val="center"/>
        <w:rPr>
          <w:rFonts w:ascii="PT Astra Serif" w:hAnsi="PT Astra Serif"/>
          <w:b/>
          <w:sz w:val="28"/>
          <w:szCs w:val="28"/>
        </w:rPr>
      </w:pPr>
      <w:r>
        <w:rPr>
          <w:rFonts w:ascii="PT Astra Serif" w:hAnsi="PT Astra Serif"/>
          <w:b/>
          <w:sz w:val="28"/>
          <w:szCs w:val="28"/>
        </w:rPr>
        <w:lastRenderedPageBreak/>
        <w:t>П</w:t>
      </w:r>
      <w:r w:rsidR="004C2F98">
        <w:rPr>
          <w:rFonts w:ascii="PT Astra Serif" w:hAnsi="PT Astra Serif"/>
          <w:b/>
          <w:sz w:val="28"/>
          <w:szCs w:val="28"/>
        </w:rPr>
        <w:t>ОЯСНИТЕЛЬНАЯ ЗАПИСКА</w:t>
      </w:r>
    </w:p>
    <w:p w:rsidR="004C2F98" w:rsidRDefault="004C2F98" w:rsidP="004C2F98">
      <w:pPr>
        <w:jc w:val="center"/>
        <w:rPr>
          <w:rFonts w:ascii="PT Astra Serif" w:hAnsi="PT Astra Serif"/>
          <w:b/>
          <w:bCs/>
          <w:sz w:val="28"/>
          <w:szCs w:val="28"/>
        </w:rPr>
      </w:pPr>
      <w:r>
        <w:rPr>
          <w:rFonts w:ascii="PT Astra Serif" w:hAnsi="PT Astra Serif"/>
          <w:b/>
          <w:sz w:val="28"/>
          <w:szCs w:val="28"/>
        </w:rPr>
        <w:t xml:space="preserve">к проекту постановления администрации муниципального образования «Тиинское сельское поселение» Мелекесского района Ульяновкой области «О внесении изменений в постановление администрации муниципального образования «Мелекесский район» Ульяновской области от 26.07.2019 № 29 «Об утверждении административного регламента предоставления муниципальной услуги </w:t>
      </w:r>
      <w:r>
        <w:rPr>
          <w:rFonts w:ascii="PT Astra Serif" w:hAnsi="PT Astra Serif"/>
          <w:b/>
          <w:bCs/>
          <w:sz w:val="28"/>
          <w:szCs w:val="28"/>
        </w:rPr>
        <w:t>«</w:t>
      </w:r>
      <w:r>
        <w:rPr>
          <w:rFonts w:ascii="PT Astra Serif" w:hAnsi="PT Astra Serif"/>
          <w:b/>
          <w:color w:val="000000"/>
          <w:sz w:val="28"/>
          <w:szCs w:val="28"/>
        </w:rPr>
        <w:t>Предоставление земельного участка, находящегося в муниципальной собственности, в постоянное (бессрочное) пользование</w:t>
      </w:r>
      <w:r>
        <w:rPr>
          <w:rFonts w:ascii="PT Astra Serif" w:hAnsi="PT Astra Serif"/>
          <w:b/>
          <w:bCs/>
          <w:sz w:val="28"/>
          <w:szCs w:val="28"/>
        </w:rPr>
        <w:t>»</w:t>
      </w:r>
    </w:p>
    <w:p w:rsidR="004C2F98" w:rsidRDefault="004C2F98" w:rsidP="004C2F98">
      <w:pPr>
        <w:rPr>
          <w:rFonts w:ascii="PT Astra Serif" w:hAnsi="PT Astra Serif"/>
          <w:sz w:val="28"/>
          <w:szCs w:val="28"/>
        </w:rPr>
      </w:pPr>
    </w:p>
    <w:p w:rsidR="004C2F98" w:rsidRDefault="004C2F98" w:rsidP="004C2F98">
      <w:pPr>
        <w:ind w:firstLine="708"/>
        <w:jc w:val="both"/>
        <w:rPr>
          <w:rFonts w:ascii="PT Astra Serif" w:eastAsiaTheme="minorHAnsi" w:hAnsi="PT Astra Serif"/>
          <w:sz w:val="28"/>
          <w:szCs w:val="28"/>
          <w:lang w:eastAsia="en-US"/>
        </w:rPr>
      </w:pPr>
      <w:proofErr w:type="gramStart"/>
      <w:r>
        <w:rPr>
          <w:rFonts w:ascii="PT Astra Serif" w:hAnsi="PT Astra Serif"/>
          <w:sz w:val="28"/>
          <w:szCs w:val="28"/>
        </w:rPr>
        <w:t xml:space="preserve">Проект постановления «О внесении изменений в постановление администрации муниципального образования «Мелекесский район» Ульяновской области от 26.07.2019 № 29 «Об утверждении административного регламента предоставления муниципальной услуги </w:t>
      </w:r>
      <w:r>
        <w:rPr>
          <w:rFonts w:ascii="PT Astra Serif" w:hAnsi="PT Astra Serif"/>
          <w:bCs/>
          <w:sz w:val="28"/>
          <w:szCs w:val="28"/>
        </w:rPr>
        <w:t>«</w:t>
      </w:r>
      <w:r>
        <w:rPr>
          <w:rFonts w:ascii="PT Astra Serif" w:hAnsi="PT Astra Serif"/>
          <w:color w:val="000000"/>
          <w:sz w:val="28"/>
          <w:szCs w:val="28"/>
        </w:rPr>
        <w:t>Предоставление земельного участка, находящегося в муниципальной собственности, в постоянное (бессрочное) пользование</w:t>
      </w:r>
      <w:r>
        <w:rPr>
          <w:rFonts w:ascii="PT Astra Serif" w:hAnsi="PT Astra Serif"/>
          <w:bCs/>
          <w:sz w:val="28"/>
          <w:szCs w:val="28"/>
        </w:rPr>
        <w:t xml:space="preserve">» разработан в целях приведения в соответствие со </w:t>
      </w:r>
      <w:r>
        <w:rPr>
          <w:rFonts w:ascii="PT Astra Serif" w:hAnsi="PT Astra Serif"/>
          <w:sz w:val="28"/>
          <w:szCs w:val="28"/>
        </w:rPr>
        <w:t xml:space="preserve"> статьей 39.16, с пунктом 5 статьи 39.17 Земельного кодекса Российской Федерации, п</w:t>
      </w:r>
      <w:r>
        <w:rPr>
          <w:rFonts w:ascii="PT Astra Serif" w:eastAsiaTheme="minorHAnsi" w:hAnsi="PT Astra Serif"/>
          <w:sz w:val="28"/>
          <w:szCs w:val="28"/>
          <w:lang w:eastAsia="en-US"/>
        </w:rPr>
        <w:t>остановлением Правительства Российской Федерации от 09.04.2022 № 629</w:t>
      </w:r>
      <w:proofErr w:type="gramEnd"/>
      <w:r>
        <w:rPr>
          <w:rFonts w:ascii="PT Astra Serif" w:eastAsiaTheme="minorHAnsi" w:hAnsi="PT Astra Serif"/>
          <w:sz w:val="28"/>
          <w:szCs w:val="28"/>
          <w:lang w:eastAsia="en-US"/>
        </w:rPr>
        <w:t xml:space="preserve"> «Об особенностях регулирования земельных отношений в Российской Федерации в 2022 и 2023 годах». Предполагается сократить максимальный срок предоставления муниципальной услуги с 30 до 14 календарных дней.</w:t>
      </w:r>
    </w:p>
    <w:p w:rsidR="004C2F98" w:rsidRDefault="004C2F98" w:rsidP="004C2F98">
      <w:pPr>
        <w:ind w:firstLine="708"/>
        <w:jc w:val="both"/>
        <w:rPr>
          <w:rFonts w:ascii="PT Astra Serif" w:hAnsi="PT Astra Serif"/>
          <w:bCs/>
          <w:sz w:val="28"/>
          <w:szCs w:val="28"/>
        </w:rPr>
      </w:pPr>
      <w:r>
        <w:rPr>
          <w:rFonts w:ascii="PT Astra Serif" w:eastAsiaTheme="minorHAnsi" w:hAnsi="PT Astra Serif"/>
          <w:sz w:val="28"/>
          <w:szCs w:val="28"/>
          <w:lang w:eastAsia="en-US"/>
        </w:rPr>
        <w:t xml:space="preserve">Также предлагается конкретизировать перечень оснований для отказа в предоставлении муниципальной услуги в соответствии со статьей 39.16 Земельного кодекса Российской Федерации. </w:t>
      </w:r>
      <w:proofErr w:type="gramStart"/>
      <w:r>
        <w:rPr>
          <w:rFonts w:ascii="PT Astra Serif" w:eastAsiaTheme="minorHAnsi" w:hAnsi="PT Astra Serif"/>
          <w:sz w:val="28"/>
          <w:szCs w:val="28"/>
          <w:lang w:eastAsia="en-US"/>
        </w:rPr>
        <w:t>Излагаются в новой редакции разделы 3  административного регламента «</w:t>
      </w:r>
      <w:r>
        <w:rPr>
          <w:rFonts w:ascii="PT Astra Serif" w:hAnsi="PT Astra Serif"/>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5 </w:t>
      </w:r>
      <w:r>
        <w:rPr>
          <w:rFonts w:ascii="PT Astra Serif" w:hAnsi="PT Astra Serif"/>
          <w:bCs/>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4C2F98" w:rsidRDefault="004C2F98" w:rsidP="004C2F98">
      <w:pPr>
        <w:ind w:firstLine="708"/>
        <w:jc w:val="both"/>
        <w:rPr>
          <w:rFonts w:ascii="PT Astra Serif" w:hAnsi="PT Astra Serif"/>
          <w:bCs/>
          <w:sz w:val="28"/>
          <w:szCs w:val="28"/>
        </w:rPr>
      </w:pPr>
      <w:r>
        <w:rPr>
          <w:rFonts w:ascii="PT Astra Serif" w:eastAsiaTheme="minorHAnsi" w:hAnsi="PT Astra Serif"/>
          <w:sz w:val="28"/>
          <w:szCs w:val="28"/>
          <w:lang w:eastAsia="en-US"/>
        </w:rPr>
        <w:t xml:space="preserve">В остальном ранее принятый муниципальный правовой акт остается неизменным.  </w:t>
      </w:r>
    </w:p>
    <w:p w:rsidR="004C2F98" w:rsidRDefault="004C2F98" w:rsidP="004C2F98">
      <w:pPr>
        <w:jc w:val="both"/>
        <w:rPr>
          <w:rFonts w:ascii="PT Astra Serif" w:hAnsi="PT Astra Serif"/>
          <w:sz w:val="28"/>
          <w:szCs w:val="28"/>
        </w:rPr>
      </w:pPr>
      <w:r>
        <w:rPr>
          <w:rFonts w:ascii="PT Astra Serif" w:hAnsi="PT Astra Serif"/>
          <w:sz w:val="28"/>
          <w:szCs w:val="28"/>
        </w:rPr>
        <w:tab/>
      </w:r>
    </w:p>
    <w:p w:rsidR="004C2F98" w:rsidRDefault="004C2F98" w:rsidP="004C2F98">
      <w:pPr>
        <w:jc w:val="both"/>
        <w:rPr>
          <w:rFonts w:ascii="PT Astra Serif" w:hAnsi="PT Astra Serif"/>
          <w:sz w:val="28"/>
          <w:szCs w:val="28"/>
        </w:rPr>
      </w:pPr>
    </w:p>
    <w:p w:rsidR="004C2F98" w:rsidRDefault="004C2F98" w:rsidP="004C2F98">
      <w:pPr>
        <w:jc w:val="both"/>
        <w:rPr>
          <w:rFonts w:ascii="PT Astra Serif" w:hAnsi="PT Astra Serif"/>
          <w:sz w:val="28"/>
          <w:szCs w:val="28"/>
        </w:rPr>
      </w:pPr>
      <w:r>
        <w:rPr>
          <w:rFonts w:ascii="PT Astra Serif" w:hAnsi="PT Astra Serif"/>
          <w:sz w:val="28"/>
          <w:szCs w:val="28"/>
        </w:rPr>
        <w:t>Глава администрации                                                                         А.В. Щукин</w:t>
      </w:r>
    </w:p>
    <w:p w:rsidR="004C2F98" w:rsidRDefault="004C2F98" w:rsidP="004C2F98">
      <w:pPr>
        <w:jc w:val="both"/>
      </w:pPr>
    </w:p>
    <w:p w:rsidR="009035E6" w:rsidRDefault="009035E6"/>
    <w:sectPr w:rsidR="00903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8F"/>
    <w:rsid w:val="002C44F4"/>
    <w:rsid w:val="002E1002"/>
    <w:rsid w:val="003B073F"/>
    <w:rsid w:val="004C2F98"/>
    <w:rsid w:val="004C72C1"/>
    <w:rsid w:val="00767B8A"/>
    <w:rsid w:val="007B755C"/>
    <w:rsid w:val="008A0E31"/>
    <w:rsid w:val="008D0B8F"/>
    <w:rsid w:val="009035E6"/>
    <w:rsid w:val="009A1DD7"/>
    <w:rsid w:val="009A5081"/>
    <w:rsid w:val="00B25979"/>
    <w:rsid w:val="00D21953"/>
    <w:rsid w:val="00E0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9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C2F98"/>
    <w:pPr>
      <w:ind w:left="720"/>
    </w:pPr>
  </w:style>
  <w:style w:type="character" w:styleId="a3">
    <w:name w:val="Hyperlink"/>
    <w:basedOn w:val="a0"/>
    <w:uiPriority w:val="99"/>
    <w:semiHidden/>
    <w:unhideWhenUsed/>
    <w:rsid w:val="004C2F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9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C2F98"/>
    <w:pPr>
      <w:ind w:left="720"/>
    </w:pPr>
  </w:style>
  <w:style w:type="character" w:styleId="a3">
    <w:name w:val="Hyperlink"/>
    <w:basedOn w:val="a0"/>
    <w:uiPriority w:val="99"/>
    <w:semiHidden/>
    <w:unhideWhenUsed/>
    <w:rsid w:val="004C2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7B5996054F3A458281E2660343DD8A1D9F93CB7089DB72F6975E2296BEBE9E51B9F7C9CAFE8E9710BC205D96898A372FDBFC5EE5BA2M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7234</Words>
  <Characters>41239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13</cp:revision>
  <dcterms:created xsi:type="dcterms:W3CDTF">2023-05-23T06:00:00Z</dcterms:created>
  <dcterms:modified xsi:type="dcterms:W3CDTF">2023-05-24T06:54:00Z</dcterms:modified>
</cp:coreProperties>
</file>