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0C" w:rsidRDefault="009C410C" w:rsidP="009C410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                 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</w:p>
    <w:p w:rsidR="009C410C" w:rsidRDefault="009C410C" w:rsidP="009C410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___________2023 г.                                                                                        № ___</w:t>
      </w:r>
    </w:p>
    <w:p w:rsidR="009C410C" w:rsidRDefault="009C410C" w:rsidP="009C410C">
      <w:pPr>
        <w:rPr>
          <w:rFonts w:ascii="PT Astra Serif" w:hAnsi="PT Astra Serif"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с. </w:t>
      </w:r>
      <w:proofErr w:type="spellStart"/>
      <w:r>
        <w:rPr>
          <w:rFonts w:ascii="PT Astra Serif" w:hAnsi="PT Astra Serif"/>
        </w:rPr>
        <w:t>Тиинск</w:t>
      </w:r>
      <w:proofErr w:type="spellEnd"/>
    </w:p>
    <w:p w:rsidR="009C410C" w:rsidRDefault="009C410C" w:rsidP="009C410C">
      <w:pPr>
        <w:jc w:val="center"/>
        <w:rPr>
          <w:rFonts w:ascii="PT Astra Serif" w:hAnsi="PT Astra Serif"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и подведомственными учреждениями </w:t>
      </w:r>
    </w:p>
    <w:p w:rsidR="009C410C" w:rsidRDefault="009C410C" w:rsidP="009C410C">
      <w:pPr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 от 27.07.2010 № 210–ФЗ «Об организации предоставления государственных и муниципальных услуг»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Перечень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и подведомственными учреждениями согласно приложению к настоящему постановлению.</w:t>
      </w:r>
    </w:p>
    <w:p w:rsidR="009C410C" w:rsidRDefault="009C410C" w:rsidP="009C410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9C410C" w:rsidRDefault="009C410C" w:rsidP="009C410C">
      <w:pPr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 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от 11.05.2023 № 16 «Об утверждении Перечня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и подведомственными учреждениями».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 Контроль  исполнения настоящего постановления оставляю за собой. </w:t>
      </w:r>
    </w:p>
    <w:p w:rsidR="009C410C" w:rsidRDefault="009C410C" w:rsidP="009C410C">
      <w:pPr>
        <w:jc w:val="both"/>
        <w:rPr>
          <w:rFonts w:ascii="PT Astra Serif" w:hAnsi="PT Astra Serif"/>
          <w:sz w:val="26"/>
          <w:szCs w:val="26"/>
        </w:rPr>
      </w:pPr>
    </w:p>
    <w:p w:rsidR="009C410C" w:rsidRDefault="009C410C" w:rsidP="009C410C">
      <w:pPr>
        <w:jc w:val="both"/>
        <w:rPr>
          <w:rFonts w:ascii="PT Astra Serif" w:hAnsi="PT Astra Serif"/>
          <w:sz w:val="26"/>
          <w:szCs w:val="26"/>
        </w:rPr>
      </w:pP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А.В. Щукин                                                        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Приложение к постановлению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администрации муниципального образования 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района Ульяновской области 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______2023  г. № _____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и подведомственными учреждениями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Присвоение адресов объектам адресации, изменение, аннулирование таких адресов;</w:t>
      </w:r>
    </w:p>
    <w:p w:rsidR="009C410C" w:rsidRDefault="009C410C" w:rsidP="009C410C">
      <w:pPr>
        <w:pStyle w:val="ConsPlusTitle"/>
        <w:ind w:firstLine="708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</w:t>
      </w:r>
      <w:r>
        <w:rPr>
          <w:rFonts w:ascii="PT Astra Serif" w:hAnsi="PT Astra Serif" w:cs="Times New Roman"/>
          <w:b w:val="0"/>
          <w:sz w:val="28"/>
          <w:szCs w:val="28"/>
        </w:rPr>
        <w:t>Выдача разрешений на право вырубки зеленых насаждений;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Предоставление выписок об объектах учёта из реестра муниципального имущества;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аренду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безвозмездное пользование;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Предоставление земельного участка, находящегося в муниципальной собственности, в постоянное (бессрочное) пользование;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</w:t>
      </w:r>
      <w:r w:rsidR="003B2F2A">
        <w:rPr>
          <w:rFonts w:ascii="PT Astra Serif" w:hAnsi="PT Astra Serif"/>
          <w:sz w:val="28"/>
          <w:szCs w:val="28"/>
        </w:rPr>
        <w:t xml:space="preserve"> для собственных нужд</w:t>
      </w:r>
      <w:r>
        <w:rPr>
          <w:rFonts w:ascii="PT Astra Serif" w:hAnsi="PT Astra Serif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Установление сервитута в отношении земельного участка, находящегося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14.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Предоставление разрешения на проведение земляных работ;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</w:t>
      </w:r>
      <w:r w:rsidR="003B2F2A">
        <w:rPr>
          <w:rFonts w:ascii="PT Astra Serif" w:hAnsi="PT Astra Serif"/>
          <w:sz w:val="28"/>
          <w:szCs w:val="28"/>
        </w:rPr>
        <w:t xml:space="preserve"> для собственных нужд</w:t>
      </w:r>
      <w:r>
        <w:rPr>
          <w:rFonts w:ascii="PT Astra Serif" w:hAnsi="PT Astra Serif"/>
          <w:sz w:val="28"/>
          <w:szCs w:val="28"/>
        </w:rPr>
        <w:t>, осуществления деятельности крестьянского (фермерского) хозяйства;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>
        <w:rPr>
          <w:rFonts w:ascii="PT Astra Serif" w:hAnsi="PT Astra Serif"/>
          <w:bCs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ab/>
        <w:t xml:space="preserve">24. </w:t>
      </w:r>
      <w:r>
        <w:rPr>
          <w:rFonts w:ascii="PT Astra Serif" w:hAnsi="PT Astra Serif"/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 w:rsidR="003B2F2A">
        <w:rPr>
          <w:rFonts w:ascii="PT Astra Serif" w:hAnsi="PT Astra Serif"/>
          <w:sz w:val="28"/>
          <w:szCs w:val="28"/>
        </w:rPr>
        <w:t>екта капитального строительства;</w:t>
      </w:r>
    </w:p>
    <w:p w:rsidR="003B2F2A" w:rsidRDefault="003B2F2A" w:rsidP="009C410C">
      <w:pPr>
        <w:jc w:val="both"/>
      </w:pPr>
      <w:r>
        <w:rPr>
          <w:rFonts w:ascii="PT Astra Serif" w:hAnsi="PT Astra Serif"/>
          <w:sz w:val="28"/>
          <w:szCs w:val="28"/>
        </w:rPr>
        <w:tab/>
        <w:t>25. Выдача разрешений на пересадку деревьев и кустарников.</w:t>
      </w:r>
      <w:bookmarkStart w:id="0" w:name="_GoBack"/>
      <w:bookmarkEnd w:id="0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B8"/>
    <w:rsid w:val="003B2F2A"/>
    <w:rsid w:val="009035E6"/>
    <w:rsid w:val="009A1DD7"/>
    <w:rsid w:val="009C410C"/>
    <w:rsid w:val="00D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C410C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C410C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2023-08-29T04:39:00Z</dcterms:created>
  <dcterms:modified xsi:type="dcterms:W3CDTF">2023-08-29T04:45:00Z</dcterms:modified>
</cp:coreProperties>
</file>