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48" w:type="dxa"/>
        <w:tblLayout w:type="fixed"/>
        <w:tblLook w:val="04A0"/>
      </w:tblPr>
      <w:tblGrid>
        <w:gridCol w:w="9885"/>
      </w:tblGrid>
      <w:tr w:rsidR="00A44C18" w:rsidTr="00A44C18">
        <w:trPr>
          <w:trHeight w:val="9991"/>
        </w:trPr>
        <w:tc>
          <w:tcPr>
            <w:tcW w:w="9885" w:type="dxa"/>
          </w:tcPr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A44C18" w:rsidRDefault="00A44C18" w:rsidP="00A44C18">
            <w:pPr>
              <w:pStyle w:val="af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АДМИНИСТРАЦИЯ МУНИЦИПАЛЬНОГО ОБРАЗОВАНИЯ</w:t>
            </w:r>
          </w:p>
          <w:p w:rsidR="00A44C18" w:rsidRDefault="00A44C18" w:rsidP="00A44C18">
            <w:pPr>
              <w:pStyle w:val="af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«ТИИНСКОЕ СЕЛЬСКОЕ ПОСЕЛЕНИЕ»</w:t>
            </w:r>
          </w:p>
          <w:p w:rsidR="00A44C18" w:rsidRDefault="00A44C18" w:rsidP="00A44C18">
            <w:pPr>
              <w:pStyle w:val="af"/>
              <w:spacing w:after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МЕЛЕКЕССКОГО РАЙОНА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УЛЬЯНОВСКОЙ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ОБЛАСТИ</w:t>
            </w:r>
          </w:p>
          <w:p w:rsidR="00A44C18" w:rsidRDefault="00A44C18" w:rsidP="00A44C18">
            <w:pPr>
              <w:pStyle w:val="af"/>
              <w:tabs>
                <w:tab w:val="center" w:pos="4677"/>
                <w:tab w:val="left" w:pos="5670"/>
              </w:tabs>
              <w:spacing w:after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82ABC">
              <w:rPr>
                <w:rFonts w:ascii="PT Astra Serif" w:hAnsi="PT Astra Serif"/>
                <w:sz w:val="28"/>
                <w:szCs w:val="28"/>
                <w:lang w:val="ru-RU"/>
              </w:rPr>
              <w:tab/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582ABC">
              <w:rPr>
                <w:rFonts w:ascii="PT Astra Serif" w:hAnsi="PT Astra Serif"/>
                <w:sz w:val="28"/>
                <w:szCs w:val="28"/>
                <w:lang w:val="ru-RU"/>
              </w:rPr>
              <w:tab/>
            </w:r>
          </w:p>
          <w:p w:rsidR="00A44C18" w:rsidRDefault="00A44C18" w:rsidP="00A44C18">
            <w:pPr>
              <w:pStyle w:val="af"/>
              <w:tabs>
                <w:tab w:val="center" w:pos="4677"/>
                <w:tab w:val="left" w:pos="5670"/>
              </w:tabs>
              <w:spacing w:after="0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</w:p>
          <w:p w:rsidR="00A44C18" w:rsidRPr="00172F9D" w:rsidRDefault="00A44C18" w:rsidP="00A44C18">
            <w:pPr>
              <w:pStyle w:val="af"/>
              <w:jc w:val="center"/>
              <w:rPr>
                <w:rFonts w:ascii="PT Astra Serif" w:hAnsi="PT Astra Serif"/>
                <w:b/>
                <w:sz w:val="32"/>
                <w:szCs w:val="32"/>
                <w:lang w:val="ru-RU"/>
              </w:rPr>
            </w:pPr>
            <w:proofErr w:type="gramStart"/>
            <w:r w:rsidRPr="00172F9D">
              <w:rPr>
                <w:rFonts w:ascii="PT Astra Serif" w:hAnsi="PT Astra Serif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172F9D">
              <w:rPr>
                <w:rFonts w:ascii="PT Astra Serif" w:hAnsi="PT Astra Serif"/>
                <w:b/>
                <w:sz w:val="32"/>
                <w:szCs w:val="32"/>
                <w:lang w:val="ru-RU"/>
              </w:rPr>
              <w:t xml:space="preserve"> О С Т А Н О В Л Е Н И Е</w:t>
            </w:r>
            <w:r w:rsidRPr="00172F9D">
              <w:rPr>
                <w:rFonts w:ascii="PT Astra Serif" w:hAnsi="PT Astra Serif"/>
                <w:b/>
                <w:sz w:val="32"/>
                <w:szCs w:val="32"/>
              </w:rPr>
              <w:t>  </w:t>
            </w:r>
            <w:r w:rsidRPr="00172F9D">
              <w:rPr>
                <w:rFonts w:ascii="PT Astra Serif" w:hAnsi="PT Astra Serif"/>
                <w:b/>
                <w:sz w:val="32"/>
                <w:szCs w:val="32"/>
                <w:lang w:val="ru-RU"/>
              </w:rPr>
              <w:t xml:space="preserve"> </w:t>
            </w:r>
          </w:p>
          <w:p w:rsidR="00A44C18" w:rsidRDefault="00A44C18" w:rsidP="00A44C18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</w:p>
          <w:p w:rsidR="00A44C18" w:rsidRDefault="00A44C18" w:rsidP="00A44C18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</w:p>
          <w:p w:rsidR="00A44C18" w:rsidRDefault="00A44C18" w:rsidP="00A44C18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25</w:t>
            </w:r>
            <w:r w:rsidRPr="00C403ED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  <w:r w:rsidRPr="00C403ED">
              <w:rPr>
                <w:rFonts w:ascii="PT Astra Serif" w:hAnsi="PT Astra Serif"/>
                <w:sz w:val="28"/>
                <w:szCs w:val="28"/>
                <w:lang w:val="ru-RU"/>
              </w:rPr>
              <w:t>.2023                                                                                                      №</w:t>
            </w:r>
            <w:r w:rsidR="0078515A">
              <w:rPr>
                <w:rFonts w:ascii="PT Astra Serif" w:hAnsi="PT Astra Serif"/>
                <w:sz w:val="28"/>
                <w:szCs w:val="28"/>
                <w:lang w:val="ru-RU"/>
              </w:rPr>
              <w:t>47</w:t>
            </w:r>
          </w:p>
          <w:p w:rsidR="00A44C18" w:rsidRDefault="00A44C18" w:rsidP="00A44C18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A44C18" w:rsidRPr="00157693" w:rsidRDefault="00A44C18" w:rsidP="00A44C18">
            <w:pPr>
              <w:pStyle w:val="af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  <w:r w:rsidRPr="0015769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157693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157693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Тиинск</w:t>
            </w:r>
            <w:proofErr w:type="spellEnd"/>
          </w:p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 некоторых мерах по повышению эффективности расходов </w:t>
            </w:r>
          </w:p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района Ульяновской области</w:t>
            </w:r>
          </w:p>
          <w:p w:rsidR="00A44C18" w:rsidRDefault="00A44C18">
            <w:pPr>
              <w:pStyle w:val="ConsPlusNormal0"/>
              <w:ind w:firstLine="709"/>
              <w:jc w:val="center"/>
              <w:rPr>
                <w:rFonts w:ascii="PT Astra Serif" w:hAnsi="PT Astra Serif" w:cs="Calibri"/>
                <w:b/>
                <w:sz w:val="28"/>
                <w:szCs w:val="28"/>
              </w:rPr>
            </w:pP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соответствии с распоряжением Губернатора Ульяновской области от 06.10.2023 N 473-пр «О некоторых мерах по повышению эффективности расходов областного бюджета Ульяновской области», в целях повышения эффективности расходов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 в л я е т:</w:t>
            </w:r>
          </w:p>
          <w:p w:rsidR="00A44C18" w:rsidRDefault="00A44C18">
            <w:pPr>
              <w:pStyle w:val="ConsPlusNormal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1. Главным распорядителям средств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области: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1.1. Приостановить в период до 31.12.2023 закупки за счет средств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на 2023 год и плановый период 2024 и 2025 годов в отношении закупок товаров, работ, услуг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далее-закупки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), согласно приложению, за исключением: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закупок,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извещения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 осуществлении которых размещены в единой информационной системе в сфере закупок, до дня подписания настоящего распоряжения;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закупок, осуществляемых в целях проведения мероприятий, обусловленных угрозой возникновения чрезвычайной ситуации, возникновением ликвидации чрезвычайной ситуации, а также ликвидации последствий чрезвычайной ситуации;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закупок, осуществляемых за счет бюджетных ассигнований федерального бюджета, доведенных до главных распорядителей средств местного бюджета </w:t>
            </w:r>
            <w:proofErr w:type="spellStart"/>
            <w:r w:rsidR="00C96465">
              <w:rPr>
                <w:rFonts w:ascii="PT Astra Serif" w:hAnsi="PT Astra Serif"/>
                <w:sz w:val="28"/>
                <w:szCs w:val="28"/>
              </w:rPr>
              <w:t>Тиинского</w:t>
            </w:r>
            <w:proofErr w:type="spellEnd"/>
            <w:r w:rsidR="00C96465">
              <w:rPr>
                <w:rFonts w:ascii="PT Astra Serif" w:hAnsi="PT Astra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2023 год, в том числе в целях реализации национальных проектов;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закупок, осуществляемых за счет средств дорожного фонда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области.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1.2. Не принимать в период до 31.12.2023 решения, приводящие к созданию новых учреждений и увеличению штатной численности работников учреждений.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Руководителям муниципальных учреждений, подведомственных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района» Ульяновской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 период до 31.12.2023:</w:t>
            </w:r>
          </w:p>
          <w:p w:rsidR="00A44C18" w:rsidRDefault="00A44C18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 В первоочередном порядке направлять средства, образовавшиеся в результате экономии бюджетных ассигнований при реализации данного постановления на оплату труда работников учреждений с учетом страховых взносов на обязательное социальное страхование указанных работников и затрат на оплату коммунальных услуг в случае недостаточности средств, необходимых для финансового обеспечения указанных направлений расходов.</w:t>
            </w:r>
          </w:p>
          <w:p w:rsidR="00A44C18" w:rsidRDefault="00A44C18">
            <w:pPr>
              <w:pStyle w:val="ConsPlusNormal0"/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2.2. Не допускать увеличения расходов, связанных с увеличением численности работников учреждений и фонда оплаты их труда, предусмотренных при формировании бюджета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на очередной финансовый год, без согласования с учредителем.</w:t>
            </w:r>
          </w:p>
          <w:p w:rsidR="00A44C18" w:rsidRDefault="00D93E9A">
            <w:pPr>
              <w:pStyle w:val="ConsPlusNormal0"/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3</w:t>
            </w:r>
            <w:r w:rsidR="00A44C1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. Настоящее постановление вступает в силу с момента подписания</w:t>
            </w:r>
            <w:r w:rsidR="00A44C1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44C18" w:rsidRDefault="00D93E9A">
            <w:pPr>
              <w:pStyle w:val="ConsPlusNormal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A44C18">
              <w:rPr>
                <w:rFonts w:ascii="PT Astra Serif" w:hAnsi="PT Astra Serif"/>
                <w:sz w:val="28"/>
                <w:szCs w:val="28"/>
              </w:rPr>
              <w:t>. Контроль исполнения настоящего постановления оставляю                        за собой.</w:t>
            </w:r>
          </w:p>
          <w:p w:rsidR="00A44C18" w:rsidRDefault="00A44C1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44C18" w:rsidRDefault="00A44C1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44C18" w:rsidRDefault="00A44C1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44C18" w:rsidRDefault="00A44C18" w:rsidP="00D93E9A">
            <w:pPr>
              <w:pStyle w:val="ConsPlusNormal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                                                                       </w:t>
            </w:r>
            <w:r w:rsidR="00D93E9A">
              <w:rPr>
                <w:rFonts w:ascii="PT Astra Serif" w:hAnsi="PT Astra Serif" w:cs="Times New Roman"/>
                <w:sz w:val="28"/>
                <w:szCs w:val="28"/>
              </w:rPr>
              <w:t>А.В.Щукин</w:t>
            </w:r>
          </w:p>
        </w:tc>
      </w:tr>
    </w:tbl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A44C18" w:rsidP="00A44C18">
      <w:pPr>
        <w:rPr>
          <w:rFonts w:ascii="PT Astra Serif" w:hAnsi="PT Astra Serif"/>
          <w:b/>
          <w:sz w:val="28"/>
          <w:szCs w:val="28"/>
        </w:rPr>
      </w:pPr>
    </w:p>
    <w:p w:rsidR="00A44C18" w:rsidRDefault="00D93E9A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44C18">
        <w:rPr>
          <w:rFonts w:ascii="PT Astra Serif" w:hAnsi="PT Astra Serif"/>
          <w:sz w:val="28"/>
          <w:szCs w:val="28"/>
        </w:rPr>
        <w:t>риложение</w:t>
      </w:r>
    </w:p>
    <w:p w:rsidR="00A44C18" w:rsidRDefault="00A44C18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к постановлению администрации </w:t>
      </w:r>
    </w:p>
    <w:p w:rsidR="00D93E9A" w:rsidRDefault="00A44C18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D93E9A" w:rsidRDefault="00D93E9A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A44C18" w:rsidRDefault="00D93E9A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</w:p>
    <w:p w:rsidR="00D93E9A" w:rsidRDefault="00A44C18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A44C18" w:rsidRDefault="00A44C18" w:rsidP="00A44C1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8515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т</w:t>
      </w:r>
      <w:r w:rsidR="00D93E9A">
        <w:rPr>
          <w:rFonts w:ascii="PT Astra Serif" w:hAnsi="PT Astra Serif"/>
          <w:sz w:val="28"/>
          <w:szCs w:val="28"/>
        </w:rPr>
        <w:t xml:space="preserve"> 25.10.2023</w:t>
      </w:r>
      <w:r w:rsidR="007851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="0078515A">
        <w:rPr>
          <w:rFonts w:ascii="PT Astra Serif" w:hAnsi="PT Astra Serif"/>
          <w:sz w:val="28"/>
          <w:szCs w:val="28"/>
        </w:rPr>
        <w:t>47</w:t>
      </w:r>
    </w:p>
    <w:p w:rsidR="00A44C18" w:rsidRDefault="00A44C18" w:rsidP="00A44C18">
      <w:pPr>
        <w:jc w:val="right"/>
        <w:rPr>
          <w:rFonts w:ascii="PT Astra Serif" w:hAnsi="PT Astra Serif"/>
          <w:sz w:val="28"/>
          <w:szCs w:val="28"/>
        </w:rPr>
      </w:pPr>
    </w:p>
    <w:p w:rsidR="00A44C18" w:rsidRDefault="00A44C18" w:rsidP="00A44C18">
      <w:pPr>
        <w:jc w:val="right"/>
        <w:rPr>
          <w:rFonts w:ascii="PT Astra Serif" w:hAnsi="PT Astra Serif"/>
          <w:sz w:val="28"/>
          <w:szCs w:val="28"/>
        </w:rPr>
      </w:pPr>
    </w:p>
    <w:p w:rsidR="00A44C18" w:rsidRDefault="00A44C18" w:rsidP="00A44C18">
      <w:pPr>
        <w:jc w:val="right"/>
        <w:rPr>
          <w:rFonts w:ascii="PT Astra Serif" w:hAnsi="PT Astra Serif"/>
          <w:sz w:val="28"/>
          <w:szCs w:val="28"/>
        </w:rPr>
      </w:pPr>
    </w:p>
    <w:p w:rsidR="00A44C18" w:rsidRDefault="00A44C18" w:rsidP="00A44C1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</w:t>
      </w:r>
    </w:p>
    <w:p w:rsidR="00A44C18" w:rsidRDefault="00A44C18" w:rsidP="00A44C1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Товаров, работ, услуг</w:t>
      </w:r>
    </w:p>
    <w:p w:rsidR="00A44C18" w:rsidRDefault="00A44C18" w:rsidP="00A44C18">
      <w:pPr>
        <w:rPr>
          <w:rFonts w:ascii="PT Astra Serif" w:hAnsi="PT Astra Serif"/>
          <w:sz w:val="28"/>
          <w:szCs w:val="28"/>
        </w:rPr>
      </w:pP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Компьютерная и офисная техника, видео-, аудио-, фотоаппаратура.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Мебель и прочие предметы интерьера.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Хозяйственные товары и инвентарь.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Автомобильный транспорт.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Печатная и сувенирная продукция.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Капитальный и текущий ремонт административных зданий и помещений.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Строительство, реконструкция, капитальный ремонт объектов</w:t>
      </w:r>
    </w:p>
    <w:p w:rsidR="00A44C18" w:rsidRDefault="00A44C18" w:rsidP="00A44C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муниципальной собственности муниципального образования </w:t>
      </w:r>
      <w:r w:rsidR="00D93E9A">
        <w:rPr>
          <w:rFonts w:ascii="PT Astra Serif" w:hAnsi="PT Astra Serif"/>
          <w:sz w:val="28"/>
          <w:szCs w:val="28"/>
        </w:rPr>
        <w:t>«</w:t>
      </w:r>
      <w:proofErr w:type="spellStart"/>
      <w:r w:rsidR="00D93E9A">
        <w:rPr>
          <w:rFonts w:ascii="PT Astra Serif" w:hAnsi="PT Astra Serif"/>
          <w:sz w:val="28"/>
          <w:szCs w:val="28"/>
        </w:rPr>
        <w:t>Тиинское</w:t>
      </w:r>
      <w:proofErr w:type="spellEnd"/>
      <w:r w:rsidR="00D93E9A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D93E9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93E9A">
        <w:rPr>
          <w:rFonts w:ascii="PT Astra Serif" w:hAnsi="PT Astra Serif"/>
          <w:sz w:val="28"/>
          <w:szCs w:val="28"/>
        </w:rPr>
        <w:t xml:space="preserve"> района </w:t>
      </w:r>
      <w:r>
        <w:rPr>
          <w:rFonts w:ascii="PT Astra Serif" w:hAnsi="PT Astra Serif"/>
          <w:sz w:val="28"/>
          <w:szCs w:val="28"/>
        </w:rPr>
        <w:t>Ульяновской области, финансовое обеспечение которых осуществляется за счет средств местного бюджета.</w:t>
      </w:r>
    </w:p>
    <w:p w:rsidR="00A44C18" w:rsidRDefault="00A44C18" w:rsidP="00A44C1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</w:t>
      </w:r>
    </w:p>
    <w:p w:rsidR="00A44C18" w:rsidRDefault="00A44C18" w:rsidP="00A44C18">
      <w:pPr>
        <w:jc w:val="center"/>
        <w:rPr>
          <w:rFonts w:ascii="PT Astra Serif" w:hAnsi="PT Astra Serif"/>
          <w:sz w:val="28"/>
          <w:szCs w:val="28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sectPr w:rsidR="00157693" w:rsidRPr="003A00FB" w:rsidSect="00A44C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DF" w:rsidRDefault="00E834DF" w:rsidP="00CE1F17">
      <w:pPr>
        <w:spacing w:after="0" w:line="240" w:lineRule="auto"/>
      </w:pPr>
      <w:r>
        <w:separator/>
      </w:r>
    </w:p>
  </w:endnote>
  <w:endnote w:type="continuationSeparator" w:id="0">
    <w:p w:rsidR="00E834DF" w:rsidRDefault="00E834DF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DF" w:rsidRDefault="00E834DF" w:rsidP="00CE1F17">
      <w:pPr>
        <w:spacing w:after="0" w:line="240" w:lineRule="auto"/>
      </w:pPr>
      <w:r>
        <w:separator/>
      </w:r>
    </w:p>
  </w:footnote>
  <w:footnote w:type="continuationSeparator" w:id="0">
    <w:p w:rsidR="00E834DF" w:rsidRDefault="00E834DF" w:rsidP="00CE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46126"/>
    <w:rsid w:val="00054700"/>
    <w:rsid w:val="00055583"/>
    <w:rsid w:val="00057777"/>
    <w:rsid w:val="0006751E"/>
    <w:rsid w:val="000744C1"/>
    <w:rsid w:val="0007472F"/>
    <w:rsid w:val="0008013E"/>
    <w:rsid w:val="00094EB7"/>
    <w:rsid w:val="000A493B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3C32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2DA6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86466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6467E"/>
    <w:rsid w:val="00366E91"/>
    <w:rsid w:val="00383142"/>
    <w:rsid w:val="00386C2F"/>
    <w:rsid w:val="003875F4"/>
    <w:rsid w:val="003A00FB"/>
    <w:rsid w:val="003A442C"/>
    <w:rsid w:val="003B2F9C"/>
    <w:rsid w:val="003B5695"/>
    <w:rsid w:val="003C08F8"/>
    <w:rsid w:val="003E659E"/>
    <w:rsid w:val="003F596C"/>
    <w:rsid w:val="0040201D"/>
    <w:rsid w:val="00421D1A"/>
    <w:rsid w:val="0042321C"/>
    <w:rsid w:val="00424C88"/>
    <w:rsid w:val="00427AA3"/>
    <w:rsid w:val="00452A00"/>
    <w:rsid w:val="0045519D"/>
    <w:rsid w:val="004554AA"/>
    <w:rsid w:val="004559B3"/>
    <w:rsid w:val="00456740"/>
    <w:rsid w:val="00456B8A"/>
    <w:rsid w:val="004632E3"/>
    <w:rsid w:val="00464C07"/>
    <w:rsid w:val="00470593"/>
    <w:rsid w:val="00474DC2"/>
    <w:rsid w:val="0047664A"/>
    <w:rsid w:val="004803F1"/>
    <w:rsid w:val="00481BDD"/>
    <w:rsid w:val="004830C3"/>
    <w:rsid w:val="00484935"/>
    <w:rsid w:val="004A155F"/>
    <w:rsid w:val="004A2730"/>
    <w:rsid w:val="004A4184"/>
    <w:rsid w:val="004A64B0"/>
    <w:rsid w:val="004B7DF6"/>
    <w:rsid w:val="004C2480"/>
    <w:rsid w:val="004C5AFF"/>
    <w:rsid w:val="004D35DA"/>
    <w:rsid w:val="004D4FFC"/>
    <w:rsid w:val="004E195C"/>
    <w:rsid w:val="004F235B"/>
    <w:rsid w:val="004F6BBF"/>
    <w:rsid w:val="00501B33"/>
    <w:rsid w:val="005121A0"/>
    <w:rsid w:val="005141C5"/>
    <w:rsid w:val="00516201"/>
    <w:rsid w:val="00516A78"/>
    <w:rsid w:val="00535A24"/>
    <w:rsid w:val="00536602"/>
    <w:rsid w:val="00551B25"/>
    <w:rsid w:val="00563D00"/>
    <w:rsid w:val="00565D8E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D136B"/>
    <w:rsid w:val="006D5EC6"/>
    <w:rsid w:val="006D787C"/>
    <w:rsid w:val="006F1966"/>
    <w:rsid w:val="006F1AA8"/>
    <w:rsid w:val="006F2755"/>
    <w:rsid w:val="007019ED"/>
    <w:rsid w:val="0070671E"/>
    <w:rsid w:val="00714A89"/>
    <w:rsid w:val="00717F37"/>
    <w:rsid w:val="00720AF9"/>
    <w:rsid w:val="00732F5D"/>
    <w:rsid w:val="00745F74"/>
    <w:rsid w:val="007557F4"/>
    <w:rsid w:val="0077601D"/>
    <w:rsid w:val="0078515A"/>
    <w:rsid w:val="00787471"/>
    <w:rsid w:val="007950FC"/>
    <w:rsid w:val="007B030A"/>
    <w:rsid w:val="007C2013"/>
    <w:rsid w:val="007C7200"/>
    <w:rsid w:val="007D5161"/>
    <w:rsid w:val="007E565D"/>
    <w:rsid w:val="007F0AA4"/>
    <w:rsid w:val="007F54FF"/>
    <w:rsid w:val="00804F0E"/>
    <w:rsid w:val="00806210"/>
    <w:rsid w:val="0081055A"/>
    <w:rsid w:val="00817E29"/>
    <w:rsid w:val="0084350E"/>
    <w:rsid w:val="008523DD"/>
    <w:rsid w:val="00861AD9"/>
    <w:rsid w:val="008629EF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7F3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44C18"/>
    <w:rsid w:val="00A50F32"/>
    <w:rsid w:val="00A62118"/>
    <w:rsid w:val="00A628FA"/>
    <w:rsid w:val="00A65841"/>
    <w:rsid w:val="00A829FF"/>
    <w:rsid w:val="00A90069"/>
    <w:rsid w:val="00AA3912"/>
    <w:rsid w:val="00AA40B5"/>
    <w:rsid w:val="00AB4309"/>
    <w:rsid w:val="00AC1018"/>
    <w:rsid w:val="00AC291F"/>
    <w:rsid w:val="00AC7882"/>
    <w:rsid w:val="00AD1EE2"/>
    <w:rsid w:val="00AE0617"/>
    <w:rsid w:val="00B00B8A"/>
    <w:rsid w:val="00B07664"/>
    <w:rsid w:val="00B13DF7"/>
    <w:rsid w:val="00B351C3"/>
    <w:rsid w:val="00B515A2"/>
    <w:rsid w:val="00B539AB"/>
    <w:rsid w:val="00B624C7"/>
    <w:rsid w:val="00B67913"/>
    <w:rsid w:val="00B718B2"/>
    <w:rsid w:val="00B776FD"/>
    <w:rsid w:val="00BA01C4"/>
    <w:rsid w:val="00BA3E5F"/>
    <w:rsid w:val="00BB012C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403ED"/>
    <w:rsid w:val="00C414C0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96465"/>
    <w:rsid w:val="00CB43E6"/>
    <w:rsid w:val="00CB467A"/>
    <w:rsid w:val="00CC11E6"/>
    <w:rsid w:val="00CD0C04"/>
    <w:rsid w:val="00CD1243"/>
    <w:rsid w:val="00CD4791"/>
    <w:rsid w:val="00CE1F17"/>
    <w:rsid w:val="00CE3611"/>
    <w:rsid w:val="00D141DE"/>
    <w:rsid w:val="00D3346E"/>
    <w:rsid w:val="00D4529E"/>
    <w:rsid w:val="00D57B8A"/>
    <w:rsid w:val="00D621E3"/>
    <w:rsid w:val="00D638F7"/>
    <w:rsid w:val="00D7768E"/>
    <w:rsid w:val="00D82ED1"/>
    <w:rsid w:val="00D93E9A"/>
    <w:rsid w:val="00DA385B"/>
    <w:rsid w:val="00DB5CCB"/>
    <w:rsid w:val="00DB6984"/>
    <w:rsid w:val="00DC0D2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834DF"/>
    <w:rsid w:val="00E918E5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73D8A"/>
    <w:rsid w:val="00F82664"/>
    <w:rsid w:val="00F90D54"/>
    <w:rsid w:val="00FA3567"/>
    <w:rsid w:val="00FA6B18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94C0-8633-45E7-B5C5-98BD0A6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23</cp:revision>
  <cp:lastPrinted>2020-01-28T07:42:00Z</cp:lastPrinted>
  <dcterms:created xsi:type="dcterms:W3CDTF">2023-08-18T11:57:00Z</dcterms:created>
  <dcterms:modified xsi:type="dcterms:W3CDTF">2023-10-25T05:32:00Z</dcterms:modified>
</cp:coreProperties>
</file>