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1" w:rsidRDefault="00EF5D61" w:rsidP="00EF5D61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EF5D61" w:rsidRDefault="00EF5D61" w:rsidP="00EF5D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«ТИИНСКОЕ СЕЛЬСКОЕ ПОСЕЛЕНИЕ»                                                                 МЕЛЕКЕССКОГО РАЙОНА УЛЬЯНОВСКОЙ ОБЛАСТИ</w:t>
      </w:r>
    </w:p>
    <w:p w:rsidR="00EF5D61" w:rsidRDefault="00EF5D61" w:rsidP="00EF5D61">
      <w:pPr>
        <w:jc w:val="center"/>
        <w:rPr>
          <w:rFonts w:ascii="PT Astra Serif" w:hAnsi="PT Astra Serif"/>
          <w:b/>
          <w:sz w:val="28"/>
          <w:szCs w:val="28"/>
        </w:rPr>
      </w:pP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</w:t>
      </w:r>
    </w:p>
    <w:p w:rsidR="00EF5D61" w:rsidRDefault="00BB18A0" w:rsidP="00EF5D61">
      <w:pPr>
        <w:pStyle w:val="a3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19.11</w:t>
      </w:r>
      <w:r w:rsidR="00F7060C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="00EF5D61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42</w:t>
      </w:r>
    </w:p>
    <w:p w:rsidR="00EF5D61" w:rsidRDefault="00EF5D61" w:rsidP="00EF5D61">
      <w:pPr>
        <w:pStyle w:val="a3"/>
        <w:spacing w:before="0"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EF5D61" w:rsidRPr="00F7060C" w:rsidRDefault="00F7060C" w:rsidP="00EF5D61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bookmarkStart w:id="0" w:name="_GoBack"/>
      <w:r w:rsidRPr="00F7060C">
        <w:rPr>
          <w:rFonts w:ascii="PT Astra Serif" w:hAnsi="PT Astra Serif"/>
          <w:b w:val="0"/>
          <w:sz w:val="28"/>
          <w:szCs w:val="28"/>
        </w:rPr>
        <w:t xml:space="preserve">Об </w:t>
      </w:r>
      <w:r>
        <w:rPr>
          <w:rFonts w:ascii="PT Astra Serif" w:hAnsi="PT Astra Serif"/>
          <w:b w:val="0"/>
          <w:sz w:val="28"/>
          <w:szCs w:val="28"/>
        </w:rPr>
        <w:t>утверждении проекта межевания образуемых земельных участков, выделяемых в счет земельных долей из земельного участка с кадастровым номером 73:08:000000:55</w:t>
      </w:r>
    </w:p>
    <w:bookmarkEnd w:id="0"/>
    <w:p w:rsidR="00EF5D61" w:rsidRDefault="00EF5D61" w:rsidP="00EF5D6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F5D61" w:rsidRDefault="00F7060C" w:rsidP="00EF5D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11, 11.4, 11.10</w:t>
      </w:r>
      <w:r w:rsidR="00EF5D6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</w:t>
      </w:r>
      <w:r w:rsidR="00EF5D61">
        <w:rPr>
          <w:rFonts w:ascii="PT Astra Serif" w:hAnsi="PT Astra Serif"/>
          <w:sz w:val="28"/>
          <w:szCs w:val="28"/>
        </w:rPr>
        <w:t xml:space="preserve">ного кодекса Российской Федерации, </w:t>
      </w:r>
      <w:r w:rsidR="00854FBA">
        <w:rPr>
          <w:rFonts w:ascii="PT Astra Serif" w:hAnsi="PT Astra Serif"/>
          <w:sz w:val="28"/>
          <w:szCs w:val="28"/>
        </w:rPr>
        <w:t>ст. 13.1 Федерального закона</w:t>
      </w:r>
      <w:r>
        <w:rPr>
          <w:rFonts w:ascii="PT Astra Serif" w:hAnsi="PT Astra Serif"/>
          <w:sz w:val="28"/>
          <w:szCs w:val="28"/>
        </w:rPr>
        <w:t xml:space="preserve"> от 24.07.2002 № 101-ФЗ «Об обороте земель сельскохозяйственного назначения», </w:t>
      </w:r>
      <w:r w:rsidR="00EF5D61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администрация муниципального образования «</w:t>
      </w:r>
      <w:proofErr w:type="spellStart"/>
      <w:r w:rsidR="00EF5D61">
        <w:rPr>
          <w:rFonts w:ascii="PT Astra Serif" w:hAnsi="PT Astra Serif"/>
          <w:sz w:val="28"/>
          <w:szCs w:val="28"/>
        </w:rPr>
        <w:t>Тиинское</w:t>
      </w:r>
      <w:proofErr w:type="spellEnd"/>
      <w:r w:rsidR="00EF5D6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F5D6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F5D61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gramStart"/>
      <w:r w:rsidR="00EF5D61">
        <w:rPr>
          <w:rFonts w:ascii="PT Astra Serif" w:hAnsi="PT Astra Serif"/>
          <w:sz w:val="28"/>
          <w:szCs w:val="28"/>
        </w:rPr>
        <w:t>п</w:t>
      </w:r>
      <w:proofErr w:type="gramEnd"/>
      <w:r w:rsidR="00EF5D61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F5D61" w:rsidRPr="00BB18A0" w:rsidRDefault="00EF5D61" w:rsidP="00EF5D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F7060C">
        <w:rPr>
          <w:rFonts w:ascii="PT Astra Serif" w:hAnsi="PT Astra Serif"/>
          <w:sz w:val="28"/>
          <w:szCs w:val="28"/>
        </w:rPr>
        <w:t xml:space="preserve">Утвердить проект межевания образуемых </w:t>
      </w:r>
      <w:r w:rsidR="00027FDE">
        <w:rPr>
          <w:rFonts w:ascii="PT Astra Serif" w:hAnsi="PT Astra Serif"/>
          <w:sz w:val="28"/>
          <w:szCs w:val="28"/>
        </w:rPr>
        <w:t>земельных участков,  выделяемых в счет земельных долей из земельного участка с кадастровым  номером 73:08:000000:</w:t>
      </w:r>
      <w:r w:rsidR="00D4750F">
        <w:rPr>
          <w:rFonts w:ascii="PT Astra Serif" w:hAnsi="PT Astra Serif"/>
          <w:sz w:val="28"/>
          <w:szCs w:val="28"/>
        </w:rPr>
        <w:t>55 из земель сельскохозяйственного назначения, расположенного</w:t>
      </w:r>
      <w:r w:rsidR="00C73984">
        <w:rPr>
          <w:rFonts w:ascii="PT Astra Serif" w:hAnsi="PT Astra Serif"/>
          <w:sz w:val="28"/>
          <w:szCs w:val="28"/>
        </w:rPr>
        <w:t xml:space="preserve"> по адресу: </w:t>
      </w:r>
      <w:r w:rsidR="00C73984" w:rsidRPr="00C73984">
        <w:rPr>
          <w:color w:val="000000"/>
          <w:sz w:val="28"/>
          <w:szCs w:val="28"/>
          <w:shd w:val="clear" w:color="auto" w:fill="FFFFFF"/>
        </w:rPr>
        <w:t xml:space="preserve">Ульяновская область, р-н </w:t>
      </w:r>
      <w:proofErr w:type="spellStart"/>
      <w:r w:rsidR="00C73984" w:rsidRPr="00C73984">
        <w:rPr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="00C73984" w:rsidRPr="00C73984">
        <w:rPr>
          <w:color w:val="000000"/>
          <w:sz w:val="28"/>
          <w:szCs w:val="28"/>
          <w:shd w:val="clear" w:color="auto" w:fill="FFFFFF"/>
        </w:rPr>
        <w:t>, СПК "Хмелевский"</w:t>
      </w:r>
      <w:r w:rsidR="00BB18A0" w:rsidRPr="00BB18A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EF5D61" w:rsidRPr="007F009E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2. </w:t>
      </w:r>
      <w:r w:rsidR="00D4750F">
        <w:rPr>
          <w:rFonts w:ascii="PT Astra Serif" w:hAnsi="PT Astra Serif" w:cs="Times New Roman"/>
          <w:color w:val="auto"/>
          <w:sz w:val="28"/>
          <w:szCs w:val="28"/>
          <w:lang w:val="ru-RU"/>
        </w:rPr>
        <w:t>Земельный участок с кадастровым номером 73:08:000000:55 сохраняется в измененных границах</w:t>
      </w:r>
      <w:r w:rsidR="007F009E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7F009E" w:rsidRPr="007F00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возражений относительно размера и местоположения границ выделяемого в счет земельной доли или земельных долей земельного участка не поступило</w:t>
      </w:r>
      <w:r w:rsidR="007F00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EF5D61" w:rsidRPr="007F009E" w:rsidRDefault="00EF5D61" w:rsidP="00EF5D6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3"/>
          <w:sz w:val="28"/>
          <w:szCs w:val="28"/>
        </w:rPr>
      </w:pPr>
      <w:r w:rsidRPr="003D445C">
        <w:rPr>
          <w:rFonts w:ascii="PT Astra Serif" w:hAnsi="PT Astra Serif"/>
          <w:sz w:val="28"/>
          <w:szCs w:val="28"/>
        </w:rPr>
        <w:t>3. Настоящее постановление вступает в силу после его</w:t>
      </w:r>
      <w:r w:rsidR="00854FBA">
        <w:rPr>
          <w:rFonts w:ascii="PT Astra Serif" w:hAnsi="PT Astra Serif"/>
          <w:sz w:val="28"/>
          <w:szCs w:val="28"/>
        </w:rPr>
        <w:t xml:space="preserve"> подписания</w:t>
      </w:r>
      <w:r w:rsidRPr="003D445C">
        <w:rPr>
          <w:rFonts w:ascii="PT Astra Serif" w:hAnsi="PT Astra Serif"/>
          <w:sz w:val="28"/>
          <w:szCs w:val="28"/>
        </w:rPr>
        <w:t xml:space="preserve">, а также подлежит размещению </w:t>
      </w:r>
      <w:r w:rsidR="00854FBA">
        <w:rPr>
          <w:rFonts w:ascii="PT Astra Serif" w:hAnsi="PT Astra Serif"/>
          <w:sz w:val="28"/>
          <w:szCs w:val="28"/>
        </w:rPr>
        <w:t xml:space="preserve">на </w:t>
      </w:r>
      <w:r w:rsidRPr="003D445C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«</w:t>
      </w:r>
      <w:proofErr w:type="spellStart"/>
      <w:r w:rsidRPr="003D445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3D445C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Pr="003D44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3D445C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Интернет</w:t>
      </w:r>
      <w:r w:rsidR="007F009E">
        <w:rPr>
          <w:rFonts w:ascii="PT Astra Serif" w:hAnsi="PT Astra Serif"/>
          <w:sz w:val="28"/>
          <w:szCs w:val="28"/>
        </w:rPr>
        <w:t>.</w:t>
      </w:r>
    </w:p>
    <w:p w:rsidR="00EF5D61" w:rsidRPr="003D445C" w:rsidRDefault="00EF5D61" w:rsidP="00EF5D6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D445C">
        <w:rPr>
          <w:rFonts w:ascii="PT Astra Serif" w:hAnsi="PT Astra Serif"/>
          <w:kern w:val="3"/>
          <w:sz w:val="28"/>
          <w:szCs w:val="28"/>
        </w:rPr>
        <w:t>4. Контроль исполнения</w:t>
      </w:r>
      <w:r w:rsidR="003D445C">
        <w:rPr>
          <w:rFonts w:ascii="PT Astra Serif" w:hAnsi="PT Astra Serif"/>
          <w:kern w:val="3"/>
          <w:sz w:val="28"/>
          <w:szCs w:val="28"/>
        </w:rPr>
        <w:t xml:space="preserve"> настоящего постановления оставляю за собой.</w:t>
      </w:r>
    </w:p>
    <w:p w:rsidR="00EF5D61" w:rsidRDefault="00EF5D61" w:rsidP="00EF5D61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21"/>
        <w:rPr>
          <w:rFonts w:ascii="PT Astra Serif" w:hAnsi="PT Astra Serif" w:cs="PT Astra Serif"/>
          <w:szCs w:val="28"/>
          <w:shd w:val="clear" w:color="auto" w:fill="FFFFFF"/>
        </w:rPr>
      </w:pPr>
      <w:r>
        <w:rPr>
          <w:rFonts w:ascii="PT Astra Serif" w:hAnsi="PT Astra Serif" w:cs="PT Astra Serif"/>
          <w:szCs w:val="28"/>
          <w:shd w:val="clear" w:color="auto" w:fill="FFFFFF"/>
        </w:rPr>
        <w:t>Глава администрации                                                                           А.В.Щукин</w:t>
      </w:r>
    </w:p>
    <w:p w:rsidR="00C73984" w:rsidRDefault="00C73984" w:rsidP="00C73984">
      <w:pPr>
        <w:pStyle w:val="ConsPlusNormal0"/>
        <w:widowControl/>
        <w:ind w:firstLine="0"/>
        <w:jc w:val="both"/>
        <w:rPr>
          <w:rFonts w:ascii="PT Astra Serif" w:hAnsi="PT Astra Serif"/>
          <w:b/>
        </w:rPr>
      </w:pPr>
    </w:p>
    <w:p w:rsidR="009035E6" w:rsidRPr="00C73984" w:rsidRDefault="00EF5D61" w:rsidP="00C73984">
      <w:pPr>
        <w:pStyle w:val="11"/>
        <w:tabs>
          <w:tab w:val="clear" w:pos="720"/>
          <w:tab w:val="left" w:pos="2148"/>
        </w:tabs>
        <w:spacing w:before="0" w:after="0"/>
        <w:jc w:val="both"/>
        <w:rPr>
          <w:sz w:val="20"/>
          <w:szCs w:val="20"/>
        </w:rPr>
      </w:pP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sectPr w:rsidR="009035E6" w:rsidRPr="00C73984" w:rsidSect="00D3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CE"/>
    <w:rsid w:val="00027FDE"/>
    <w:rsid w:val="000F2A56"/>
    <w:rsid w:val="002405CE"/>
    <w:rsid w:val="003D445C"/>
    <w:rsid w:val="0053237E"/>
    <w:rsid w:val="00580FC1"/>
    <w:rsid w:val="006012AB"/>
    <w:rsid w:val="006E1519"/>
    <w:rsid w:val="007731C9"/>
    <w:rsid w:val="007F009E"/>
    <w:rsid w:val="00854FBA"/>
    <w:rsid w:val="008772B9"/>
    <w:rsid w:val="009035E6"/>
    <w:rsid w:val="009A1DD7"/>
    <w:rsid w:val="00BB18A0"/>
    <w:rsid w:val="00C73984"/>
    <w:rsid w:val="00D333CE"/>
    <w:rsid w:val="00D4750F"/>
    <w:rsid w:val="00EF5D61"/>
    <w:rsid w:val="00F10CBF"/>
    <w:rsid w:val="00F7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5D61"/>
    <w:pPr>
      <w:suppressAutoHyphens/>
      <w:spacing w:before="280" w:after="119"/>
    </w:pPr>
    <w:rPr>
      <w:lang w:eastAsia="zh-CN"/>
    </w:rPr>
  </w:style>
  <w:style w:type="paragraph" w:customStyle="1" w:styleId="11">
    <w:name w:val="Заголовок 11"/>
    <w:basedOn w:val="a"/>
    <w:rsid w:val="00EF5D6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2"/>
      <w:sz w:val="48"/>
      <w:szCs w:val="48"/>
      <w:lang w:eastAsia="ar-SA"/>
    </w:rPr>
  </w:style>
  <w:style w:type="character" w:customStyle="1" w:styleId="ConsPlusNormal">
    <w:name w:val="ConsPlusNormal Знак"/>
    <w:link w:val="ConsPlusNormal0"/>
    <w:locked/>
    <w:rsid w:val="00EF5D6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link w:val="ConsPlusNormal"/>
    <w:rsid w:val="00EF5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EF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">
    <w:name w:val="Style"/>
    <w:basedOn w:val="a"/>
    <w:rsid w:val="00EF5D6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rsid w:val="00EF5D61"/>
    <w:pPr>
      <w:suppressAutoHyphens/>
    </w:pPr>
    <w:rPr>
      <w:sz w:val="28"/>
      <w:lang w:eastAsia="zh-CN"/>
    </w:rPr>
  </w:style>
  <w:style w:type="table" w:styleId="a4">
    <w:name w:val="Table Grid"/>
    <w:basedOn w:val="a1"/>
    <w:uiPriority w:val="59"/>
    <w:rsid w:val="00EF5D6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5D61"/>
    <w:pPr>
      <w:suppressAutoHyphens/>
      <w:spacing w:before="280" w:after="119"/>
    </w:pPr>
    <w:rPr>
      <w:lang w:eastAsia="zh-CN"/>
    </w:rPr>
  </w:style>
  <w:style w:type="paragraph" w:customStyle="1" w:styleId="11">
    <w:name w:val="Заголовок 11"/>
    <w:basedOn w:val="a"/>
    <w:rsid w:val="00EF5D6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2"/>
      <w:sz w:val="48"/>
      <w:szCs w:val="48"/>
      <w:lang w:eastAsia="ar-SA"/>
    </w:rPr>
  </w:style>
  <w:style w:type="character" w:customStyle="1" w:styleId="ConsPlusNormal">
    <w:name w:val="ConsPlusNormal Знак"/>
    <w:link w:val="ConsPlusNormal0"/>
    <w:locked/>
    <w:rsid w:val="00EF5D6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link w:val="ConsPlusNormal"/>
    <w:rsid w:val="00EF5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EF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">
    <w:name w:val="Style"/>
    <w:basedOn w:val="a"/>
    <w:rsid w:val="00EF5D6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rsid w:val="00EF5D61"/>
    <w:pPr>
      <w:suppressAutoHyphens/>
    </w:pPr>
    <w:rPr>
      <w:sz w:val="28"/>
      <w:lang w:eastAsia="zh-CN"/>
    </w:rPr>
  </w:style>
  <w:style w:type="table" w:styleId="a4">
    <w:name w:val="Table Grid"/>
    <w:basedOn w:val="a1"/>
    <w:uiPriority w:val="59"/>
    <w:rsid w:val="00EF5D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12</cp:revision>
  <cp:lastPrinted>2024-11-21T07:30:00Z</cp:lastPrinted>
  <dcterms:created xsi:type="dcterms:W3CDTF">2022-11-30T07:16:00Z</dcterms:created>
  <dcterms:modified xsi:type="dcterms:W3CDTF">2024-11-21T07:30:00Z</dcterms:modified>
</cp:coreProperties>
</file>