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9E" w:rsidRPr="00DF0496" w:rsidRDefault="009C4B9E" w:rsidP="009C4B9E">
      <w:pPr>
        <w:jc w:val="center"/>
        <w:rPr>
          <w:rFonts w:ascii="PT Astra Serif" w:hAnsi="PT Astra Serif"/>
          <w:b/>
          <w:sz w:val="28"/>
          <w:szCs w:val="28"/>
        </w:rPr>
      </w:pPr>
      <w:r w:rsidRPr="00DF0496">
        <w:rPr>
          <w:rFonts w:ascii="PT Astra Serif" w:hAnsi="PT Astra Serif"/>
          <w:b/>
          <w:sz w:val="28"/>
          <w:szCs w:val="28"/>
        </w:rPr>
        <w:t xml:space="preserve">АДМИНИСТРАЦИЯ МУНИЦИПАЛЬНОГО ОБРАЗОВАНИЯ </w:t>
      </w:r>
      <w:r w:rsidRPr="00DF0496">
        <w:rPr>
          <w:rFonts w:ascii="PT Astra Serif" w:hAnsi="PT Astra Serif"/>
          <w:b/>
          <w:sz w:val="28"/>
          <w:szCs w:val="28"/>
        </w:rPr>
        <w:br/>
        <w:t>«ТИИНСКОЕ СЕЛЬСКОЕ ПОСЕЛЕНИЕ»</w:t>
      </w:r>
    </w:p>
    <w:p w:rsidR="009C4B9E" w:rsidRPr="00DF0496" w:rsidRDefault="009C4B9E" w:rsidP="009C4B9E">
      <w:pPr>
        <w:jc w:val="center"/>
        <w:rPr>
          <w:rFonts w:ascii="PT Astra Serif" w:hAnsi="PT Astra Serif"/>
          <w:b/>
          <w:sz w:val="32"/>
          <w:szCs w:val="32"/>
        </w:rPr>
      </w:pPr>
      <w:r w:rsidRPr="00DF0496">
        <w:rPr>
          <w:rFonts w:ascii="PT Astra Serif" w:hAnsi="PT Astra Serif"/>
          <w:b/>
          <w:sz w:val="28"/>
          <w:szCs w:val="28"/>
        </w:rPr>
        <w:t>МЕЛЕКЕССКОГО РАЙОНА УЛЬЯНОВСКОЙ ОБЛАСТИ</w:t>
      </w:r>
    </w:p>
    <w:p w:rsidR="009C4B9E" w:rsidRPr="00DF0496" w:rsidRDefault="009C4B9E" w:rsidP="009C4B9E">
      <w:pPr>
        <w:jc w:val="center"/>
        <w:rPr>
          <w:rFonts w:ascii="PT Astra Serif" w:hAnsi="PT Astra Serif"/>
          <w:b/>
          <w:sz w:val="32"/>
          <w:szCs w:val="32"/>
        </w:rPr>
      </w:pPr>
    </w:p>
    <w:p w:rsidR="009C4B9E" w:rsidRPr="00DF0496" w:rsidRDefault="009C4B9E" w:rsidP="009C4B9E">
      <w:pPr>
        <w:jc w:val="center"/>
        <w:rPr>
          <w:rFonts w:ascii="PT Astra Serif" w:hAnsi="PT Astra Serif"/>
          <w:b/>
          <w:sz w:val="32"/>
          <w:szCs w:val="32"/>
        </w:rPr>
      </w:pPr>
      <w:proofErr w:type="gramStart"/>
      <w:r w:rsidRPr="00DF0496">
        <w:rPr>
          <w:rFonts w:ascii="PT Astra Serif" w:hAnsi="PT Astra Serif"/>
          <w:b/>
          <w:sz w:val="32"/>
          <w:szCs w:val="32"/>
        </w:rPr>
        <w:t>П</w:t>
      </w:r>
      <w:proofErr w:type="gramEnd"/>
      <w:r w:rsidRPr="00DF0496">
        <w:rPr>
          <w:rFonts w:ascii="PT Astra Serif" w:hAnsi="PT Astra Serif"/>
          <w:b/>
          <w:sz w:val="32"/>
          <w:szCs w:val="32"/>
        </w:rPr>
        <w:t xml:space="preserve"> О С Т А Н О В Л Е Н И Е</w:t>
      </w:r>
    </w:p>
    <w:p w:rsidR="009C4B9E" w:rsidRPr="00DF0496" w:rsidRDefault="009C4B9E" w:rsidP="009C4B9E">
      <w:pPr>
        <w:jc w:val="center"/>
        <w:rPr>
          <w:rFonts w:ascii="PT Astra Serif" w:hAnsi="PT Astra Serif"/>
          <w:b/>
          <w:sz w:val="32"/>
          <w:szCs w:val="32"/>
        </w:rPr>
      </w:pPr>
    </w:p>
    <w:p w:rsidR="009C4B9E" w:rsidRPr="00877166" w:rsidRDefault="00877166" w:rsidP="009C4B9E">
      <w:pPr>
        <w:tabs>
          <w:tab w:val="left" w:pos="8175"/>
        </w:tabs>
        <w:rPr>
          <w:rFonts w:ascii="PT Astra Serif" w:hAnsi="PT Astra Serif"/>
          <w:b/>
          <w:sz w:val="28"/>
          <w:szCs w:val="28"/>
        </w:rPr>
      </w:pPr>
      <w:r w:rsidRPr="00877166">
        <w:rPr>
          <w:rFonts w:ascii="PT Astra Serif" w:hAnsi="PT Astra Serif"/>
          <w:sz w:val="28"/>
          <w:szCs w:val="28"/>
        </w:rPr>
        <w:t>05.06.</w:t>
      </w:r>
      <w:r w:rsidR="009C4B9E" w:rsidRPr="00877166">
        <w:rPr>
          <w:rFonts w:ascii="PT Astra Serif" w:hAnsi="PT Astra Serif"/>
          <w:sz w:val="28"/>
          <w:szCs w:val="28"/>
        </w:rPr>
        <w:t>20</w:t>
      </w:r>
      <w:r w:rsidR="002611B8" w:rsidRPr="00877166">
        <w:rPr>
          <w:rFonts w:ascii="PT Astra Serif" w:hAnsi="PT Astra Serif"/>
          <w:sz w:val="28"/>
          <w:szCs w:val="28"/>
        </w:rPr>
        <w:t>23</w:t>
      </w:r>
      <w:r w:rsidR="009C4B9E" w:rsidRPr="00877166">
        <w:rPr>
          <w:rFonts w:ascii="PT Astra Serif" w:hAnsi="PT Astra Serif"/>
          <w:sz w:val="28"/>
          <w:szCs w:val="28"/>
        </w:rPr>
        <w:t xml:space="preserve"> г.</w:t>
      </w:r>
      <w:r w:rsidR="002611B8" w:rsidRPr="00877166">
        <w:rPr>
          <w:rFonts w:ascii="PT Astra Serif" w:hAnsi="PT Astra Serif"/>
          <w:sz w:val="28"/>
          <w:szCs w:val="28"/>
        </w:rPr>
        <w:t xml:space="preserve"> </w:t>
      </w:r>
      <w:r w:rsidR="009C4B9E" w:rsidRPr="00877166">
        <w:rPr>
          <w:rFonts w:ascii="PT Astra Serif" w:hAnsi="PT Astra Serif"/>
          <w:sz w:val="28"/>
          <w:szCs w:val="28"/>
        </w:rPr>
        <w:t xml:space="preserve">                                                       </w:t>
      </w:r>
      <w:r w:rsidRPr="00877166">
        <w:rPr>
          <w:rFonts w:ascii="PT Astra Serif" w:hAnsi="PT Astra Serif"/>
          <w:sz w:val="28"/>
          <w:szCs w:val="28"/>
        </w:rPr>
        <w:t xml:space="preserve">   </w:t>
      </w:r>
      <w:r w:rsidR="009C4B9E" w:rsidRPr="00877166">
        <w:rPr>
          <w:rFonts w:ascii="PT Astra Serif" w:hAnsi="PT Astra Serif"/>
          <w:sz w:val="28"/>
          <w:szCs w:val="28"/>
        </w:rPr>
        <w:t xml:space="preserve">                                    № </w:t>
      </w:r>
      <w:r w:rsidRPr="00877166">
        <w:rPr>
          <w:rFonts w:ascii="PT Astra Serif" w:hAnsi="PT Astra Serif"/>
          <w:sz w:val="28"/>
          <w:szCs w:val="28"/>
        </w:rPr>
        <w:t>23</w:t>
      </w:r>
      <w:r w:rsidR="009C4B9E" w:rsidRPr="00877166">
        <w:rPr>
          <w:rFonts w:ascii="PT Astra Serif" w:hAnsi="PT Astra Serif"/>
          <w:b/>
          <w:sz w:val="28"/>
          <w:szCs w:val="28"/>
        </w:rPr>
        <w:t xml:space="preserve">                                                                                                              </w:t>
      </w:r>
    </w:p>
    <w:p w:rsidR="009C4B9E" w:rsidRPr="00DF0496" w:rsidRDefault="009C4B9E" w:rsidP="009C4B9E">
      <w:pPr>
        <w:jc w:val="right"/>
        <w:rPr>
          <w:rFonts w:ascii="PT Astra Serif" w:hAnsi="PT Astra Serif"/>
          <w:sz w:val="28"/>
          <w:szCs w:val="28"/>
        </w:rPr>
      </w:pPr>
      <w:r w:rsidRPr="00DF0496">
        <w:rPr>
          <w:rFonts w:ascii="PT Astra Serif" w:hAnsi="PT Astra Serif"/>
          <w:b/>
          <w:sz w:val="28"/>
          <w:szCs w:val="28"/>
        </w:rPr>
        <w:t xml:space="preserve"> </w:t>
      </w:r>
      <w:r w:rsidRPr="00DF0496">
        <w:rPr>
          <w:rFonts w:ascii="PT Astra Serif" w:hAnsi="PT Astra Serif"/>
          <w:szCs w:val="28"/>
        </w:rPr>
        <w:t>Экз.№____</w:t>
      </w:r>
    </w:p>
    <w:p w:rsidR="009C4B9E" w:rsidRDefault="009C4B9E" w:rsidP="009C4B9E">
      <w:pPr>
        <w:jc w:val="center"/>
        <w:rPr>
          <w:sz w:val="28"/>
          <w:szCs w:val="28"/>
        </w:rPr>
      </w:pPr>
    </w:p>
    <w:p w:rsidR="009C4B9E" w:rsidRPr="00DF0496" w:rsidRDefault="009C4B9E" w:rsidP="009C4B9E">
      <w:pPr>
        <w:jc w:val="center"/>
        <w:rPr>
          <w:rFonts w:ascii="PT Astra Serif" w:hAnsi="PT Astra Serif"/>
          <w:b/>
          <w:sz w:val="20"/>
          <w:szCs w:val="20"/>
        </w:rPr>
      </w:pPr>
      <w:r w:rsidRPr="00DF0496">
        <w:rPr>
          <w:rFonts w:ascii="PT Astra Serif" w:hAnsi="PT Astra Serif"/>
          <w:sz w:val="20"/>
          <w:szCs w:val="20"/>
        </w:rPr>
        <w:t>с. Тиинск</w:t>
      </w:r>
    </w:p>
    <w:p w:rsidR="009C4B9E" w:rsidRDefault="009C4B9E" w:rsidP="009C4B9E">
      <w:pPr>
        <w:jc w:val="center"/>
        <w:rPr>
          <w:b/>
          <w:sz w:val="28"/>
          <w:szCs w:val="28"/>
        </w:rPr>
      </w:pPr>
    </w:p>
    <w:p w:rsidR="009C4B9E" w:rsidRPr="00DF0496" w:rsidRDefault="009C4B9E" w:rsidP="009C4B9E">
      <w:pPr>
        <w:jc w:val="center"/>
        <w:rPr>
          <w:rFonts w:ascii="PT Astra Serif" w:hAnsi="PT Astra Serif"/>
          <w:b/>
          <w:bCs/>
          <w:sz w:val="28"/>
          <w:szCs w:val="28"/>
        </w:rPr>
      </w:pPr>
      <w:r w:rsidRPr="00DF0496">
        <w:rPr>
          <w:rFonts w:ascii="PT Astra Serif" w:hAnsi="PT Astra Serif"/>
          <w:b/>
          <w:sz w:val="28"/>
          <w:szCs w:val="28"/>
        </w:rPr>
        <w:t>О внесении изменений в постановление администрации муниципального образования «</w:t>
      </w:r>
      <w:proofErr w:type="spellStart"/>
      <w:r w:rsidR="007C4418">
        <w:rPr>
          <w:rFonts w:ascii="PT Astra Serif" w:hAnsi="PT Astra Serif"/>
          <w:b/>
          <w:sz w:val="28"/>
          <w:szCs w:val="28"/>
        </w:rPr>
        <w:t>Тиинское</w:t>
      </w:r>
      <w:proofErr w:type="spellEnd"/>
      <w:r w:rsidR="007C4418">
        <w:rPr>
          <w:rFonts w:ascii="PT Astra Serif" w:hAnsi="PT Astra Serif"/>
          <w:b/>
          <w:sz w:val="28"/>
          <w:szCs w:val="28"/>
        </w:rPr>
        <w:t xml:space="preserve"> сельское поселение» </w:t>
      </w:r>
      <w:proofErr w:type="spellStart"/>
      <w:r w:rsidRPr="00DF0496">
        <w:rPr>
          <w:rFonts w:ascii="PT Astra Serif" w:hAnsi="PT Astra Serif"/>
          <w:b/>
          <w:sz w:val="28"/>
          <w:szCs w:val="28"/>
        </w:rPr>
        <w:t>Мелекесск</w:t>
      </w:r>
      <w:r w:rsidR="007C4418">
        <w:rPr>
          <w:rFonts w:ascii="PT Astra Serif" w:hAnsi="PT Astra Serif"/>
          <w:b/>
          <w:sz w:val="28"/>
          <w:szCs w:val="28"/>
        </w:rPr>
        <w:t>ого</w:t>
      </w:r>
      <w:proofErr w:type="spellEnd"/>
      <w:r w:rsidRPr="00DF0496">
        <w:rPr>
          <w:rFonts w:ascii="PT Astra Serif" w:hAnsi="PT Astra Serif"/>
          <w:b/>
          <w:sz w:val="28"/>
          <w:szCs w:val="28"/>
        </w:rPr>
        <w:t xml:space="preserve"> район</w:t>
      </w:r>
      <w:r w:rsidR="007C4418">
        <w:rPr>
          <w:rFonts w:ascii="PT Astra Serif" w:hAnsi="PT Astra Serif"/>
          <w:b/>
          <w:sz w:val="28"/>
          <w:szCs w:val="28"/>
        </w:rPr>
        <w:t>а</w:t>
      </w:r>
      <w:r w:rsidRPr="00DF0496">
        <w:rPr>
          <w:rFonts w:ascii="PT Astra Serif" w:hAnsi="PT Astra Serif"/>
          <w:b/>
          <w:sz w:val="28"/>
          <w:szCs w:val="28"/>
        </w:rPr>
        <w:t xml:space="preserve"> Ульяновской области от 26.07.2019 № 29 «Об утверждении административного регламента предоставления муниципальной услуги </w:t>
      </w:r>
      <w:r w:rsidRPr="00DF0496">
        <w:rPr>
          <w:rFonts w:ascii="PT Astra Serif" w:hAnsi="PT Astra Serif"/>
          <w:b/>
          <w:bCs/>
          <w:sz w:val="28"/>
          <w:szCs w:val="28"/>
        </w:rPr>
        <w:t>«</w:t>
      </w:r>
      <w:r w:rsidRPr="00DF0496">
        <w:rPr>
          <w:rFonts w:ascii="PT Astra Serif" w:hAnsi="PT Astra Serif"/>
          <w:b/>
          <w:color w:val="000000"/>
          <w:sz w:val="28"/>
          <w:szCs w:val="28"/>
        </w:rPr>
        <w:t>Предоставление земельного участка, находящегося в муниципальной собственности, в постоянное (бессрочное) пользование</w:t>
      </w:r>
      <w:r w:rsidRPr="00DF0496">
        <w:rPr>
          <w:rFonts w:ascii="PT Astra Serif" w:hAnsi="PT Astra Serif"/>
          <w:b/>
          <w:bCs/>
          <w:sz w:val="28"/>
          <w:szCs w:val="28"/>
        </w:rPr>
        <w:t>»</w:t>
      </w:r>
    </w:p>
    <w:p w:rsidR="009C4B9E" w:rsidRDefault="009C4B9E" w:rsidP="009C4B9E">
      <w:pPr>
        <w:jc w:val="center"/>
        <w:rPr>
          <w:b/>
          <w:bCs/>
          <w:sz w:val="28"/>
          <w:szCs w:val="28"/>
        </w:rPr>
      </w:pPr>
    </w:p>
    <w:p w:rsidR="008537C0" w:rsidRDefault="009C4B9E" w:rsidP="009C4B9E">
      <w:pPr>
        <w:suppressAutoHyphens w:val="0"/>
        <w:autoSpaceDE w:val="0"/>
        <w:autoSpaceDN w:val="0"/>
        <w:adjustRightInd w:val="0"/>
        <w:ind w:firstLine="708"/>
        <w:jc w:val="both"/>
        <w:rPr>
          <w:rFonts w:ascii="PT Astra Serif" w:hAnsi="PT Astra Serif"/>
          <w:sz w:val="28"/>
          <w:szCs w:val="28"/>
        </w:rPr>
      </w:pPr>
      <w:r w:rsidRPr="00DF0496">
        <w:rPr>
          <w:rFonts w:ascii="PT Astra Serif" w:hAnsi="PT Astra Serif"/>
          <w:sz w:val="28"/>
          <w:szCs w:val="28"/>
        </w:rPr>
        <w:t>В соответствии со статьей 39.16, с пунктом 5 статьи 39.17 Земельного кодекса Российской Федерации, п</w:t>
      </w:r>
      <w:r w:rsidRPr="00DF0496">
        <w:rPr>
          <w:rFonts w:ascii="PT Astra Serif" w:eastAsiaTheme="minorHAnsi" w:hAnsi="PT Astra Serif"/>
          <w:sz w:val="28"/>
          <w:szCs w:val="28"/>
          <w:lang w:eastAsia="en-US"/>
        </w:rPr>
        <w:t>остановлением Правительства Российской Федерации от 09.04.2022 № 629 «Об особенностях регулирования земельных отношений в Российской Федерации в 2022 и 2023 годах»</w:t>
      </w:r>
      <w:r w:rsidRPr="00DF0496">
        <w:rPr>
          <w:rFonts w:ascii="PT Astra Serif" w:hAnsi="PT Astra Serif"/>
          <w:sz w:val="28"/>
          <w:szCs w:val="28"/>
        </w:rPr>
        <w:t xml:space="preserve"> </w:t>
      </w:r>
    </w:p>
    <w:p w:rsidR="009C4B9E" w:rsidRPr="008612AB" w:rsidRDefault="009C4B9E" w:rsidP="009C4B9E">
      <w:pPr>
        <w:suppressAutoHyphens w:val="0"/>
        <w:autoSpaceDE w:val="0"/>
        <w:autoSpaceDN w:val="0"/>
        <w:adjustRightInd w:val="0"/>
        <w:ind w:firstLine="708"/>
        <w:jc w:val="both"/>
        <w:rPr>
          <w:rFonts w:ascii="PT Astra Serif" w:hAnsi="PT Astra Serif"/>
          <w:sz w:val="28"/>
          <w:szCs w:val="28"/>
        </w:rPr>
      </w:pPr>
      <w:r w:rsidRPr="008612AB">
        <w:rPr>
          <w:rFonts w:ascii="PT Astra Serif" w:hAnsi="PT Astra Serif"/>
          <w:sz w:val="28"/>
          <w:szCs w:val="28"/>
        </w:rPr>
        <w:t xml:space="preserve">п о с т а н о в л я е т: </w:t>
      </w:r>
    </w:p>
    <w:p w:rsidR="009C4B9E" w:rsidRPr="008612AB" w:rsidRDefault="009C4B9E" w:rsidP="009C4B9E">
      <w:pPr>
        <w:ind w:firstLine="708"/>
        <w:jc w:val="both"/>
        <w:rPr>
          <w:rFonts w:ascii="PT Astra Serif" w:hAnsi="PT Astra Serif"/>
          <w:bCs/>
          <w:sz w:val="28"/>
          <w:szCs w:val="28"/>
        </w:rPr>
      </w:pPr>
      <w:r w:rsidRPr="008612AB">
        <w:rPr>
          <w:rFonts w:ascii="PT Astra Serif" w:hAnsi="PT Astra Serif"/>
          <w:sz w:val="28"/>
          <w:szCs w:val="28"/>
        </w:rPr>
        <w:t>1. Внести изменения в постановление администрации муниципального образования «</w:t>
      </w:r>
      <w:proofErr w:type="spellStart"/>
      <w:r w:rsidR="007C4418">
        <w:rPr>
          <w:rFonts w:ascii="PT Astra Serif" w:hAnsi="PT Astra Serif"/>
          <w:sz w:val="28"/>
          <w:szCs w:val="28"/>
        </w:rPr>
        <w:t>Тиинское</w:t>
      </w:r>
      <w:proofErr w:type="spellEnd"/>
      <w:r w:rsidR="007C4418">
        <w:rPr>
          <w:rFonts w:ascii="PT Astra Serif" w:hAnsi="PT Astra Serif"/>
          <w:sz w:val="28"/>
          <w:szCs w:val="28"/>
        </w:rPr>
        <w:t xml:space="preserve"> сельское поселение» </w:t>
      </w:r>
      <w:proofErr w:type="spellStart"/>
      <w:r w:rsidR="007C4418">
        <w:rPr>
          <w:rFonts w:ascii="PT Astra Serif" w:hAnsi="PT Astra Serif"/>
          <w:sz w:val="28"/>
          <w:szCs w:val="28"/>
        </w:rPr>
        <w:t>Мелекесского</w:t>
      </w:r>
      <w:proofErr w:type="spellEnd"/>
      <w:r w:rsidR="007C4418">
        <w:rPr>
          <w:rFonts w:ascii="PT Astra Serif" w:hAnsi="PT Astra Serif"/>
          <w:sz w:val="28"/>
          <w:szCs w:val="28"/>
        </w:rPr>
        <w:t xml:space="preserve"> района </w:t>
      </w:r>
      <w:r w:rsidRPr="008612AB">
        <w:rPr>
          <w:rFonts w:ascii="PT Astra Serif" w:hAnsi="PT Astra Serif"/>
          <w:sz w:val="28"/>
          <w:szCs w:val="28"/>
        </w:rPr>
        <w:t xml:space="preserve"> Ульяновской области от 26.07.2019 № 29 «Об утверждении административного регламента предоставления муниципальной услуги </w:t>
      </w:r>
      <w:r w:rsidRPr="008612AB">
        <w:rPr>
          <w:rFonts w:ascii="PT Astra Serif" w:hAnsi="PT Astra Serif"/>
          <w:bCs/>
          <w:sz w:val="28"/>
          <w:szCs w:val="28"/>
        </w:rPr>
        <w:t>«</w:t>
      </w:r>
      <w:r w:rsidRPr="008612AB">
        <w:rPr>
          <w:rFonts w:ascii="PT Astra Serif" w:hAnsi="PT Astra Serif"/>
          <w:color w:val="000000"/>
          <w:sz w:val="28"/>
          <w:szCs w:val="28"/>
        </w:rPr>
        <w:t>Предоставление земельного участка, находящегося в муниципальной собственности, в постоянное (бессрочное) пользование</w:t>
      </w:r>
      <w:r w:rsidRPr="008612AB">
        <w:rPr>
          <w:rFonts w:ascii="PT Astra Serif" w:hAnsi="PT Astra Serif"/>
          <w:bCs/>
          <w:sz w:val="28"/>
          <w:szCs w:val="28"/>
        </w:rPr>
        <w:t>» следующего содержания:</w:t>
      </w:r>
    </w:p>
    <w:p w:rsidR="00363BCF" w:rsidRPr="008612AB" w:rsidRDefault="00363BCF" w:rsidP="009C4B9E">
      <w:pPr>
        <w:ind w:firstLine="708"/>
        <w:jc w:val="both"/>
        <w:rPr>
          <w:rFonts w:ascii="PT Astra Serif" w:hAnsi="PT Astra Serif"/>
          <w:bCs/>
          <w:sz w:val="28"/>
          <w:szCs w:val="28"/>
        </w:rPr>
      </w:pPr>
      <w:r w:rsidRPr="008612AB">
        <w:rPr>
          <w:rFonts w:ascii="PT Astra Serif" w:hAnsi="PT Astra Serif"/>
          <w:bCs/>
          <w:sz w:val="28"/>
          <w:szCs w:val="28"/>
        </w:rPr>
        <w:t>1.1. в преамбуле постановления слова «</w:t>
      </w:r>
      <w:r w:rsidRPr="008612AB">
        <w:rPr>
          <w:rFonts w:ascii="PT Astra Serif" w:hAnsi="PT Astra Serif"/>
          <w:sz w:val="28"/>
          <w:szCs w:val="28"/>
        </w:rPr>
        <w:t>постановлением администрации муниципального образования «</w:t>
      </w:r>
      <w:proofErr w:type="spellStart"/>
      <w:r w:rsidRPr="008612AB">
        <w:rPr>
          <w:rFonts w:ascii="PT Astra Serif" w:hAnsi="PT Astra Serif"/>
          <w:sz w:val="28"/>
          <w:szCs w:val="28"/>
        </w:rPr>
        <w:t>Тиинское</w:t>
      </w:r>
      <w:proofErr w:type="spellEnd"/>
      <w:r w:rsidRPr="008612AB">
        <w:rPr>
          <w:rFonts w:ascii="PT Astra Serif" w:hAnsi="PT Astra Serif"/>
          <w:sz w:val="28"/>
          <w:szCs w:val="28"/>
        </w:rPr>
        <w:t xml:space="preserve"> сельское поселение» </w:t>
      </w:r>
      <w:proofErr w:type="spellStart"/>
      <w:r w:rsidRPr="008612AB">
        <w:rPr>
          <w:rFonts w:ascii="PT Astra Serif" w:hAnsi="PT Astra Serif"/>
          <w:sz w:val="28"/>
          <w:szCs w:val="28"/>
        </w:rPr>
        <w:t>Мелекесского</w:t>
      </w:r>
      <w:proofErr w:type="spellEnd"/>
      <w:r w:rsidRPr="008612AB">
        <w:rPr>
          <w:rFonts w:ascii="PT Astra Serif" w:hAnsi="PT Astra Serif"/>
          <w:sz w:val="28"/>
          <w:szCs w:val="28"/>
        </w:rPr>
        <w:t xml:space="preserve"> района Ульяновской области от 12.04.2019 № 7 «Об утверждении порядка разработки и утверждения административных регламентов предоставления муниципальных услуг» заменить словами «Порядком разработки и утверждения административных регламентов предоставления муниципальных услуг»;</w:t>
      </w:r>
    </w:p>
    <w:p w:rsidR="00C057F6" w:rsidRPr="008612AB" w:rsidRDefault="009C4B9E" w:rsidP="009730A9">
      <w:pPr>
        <w:autoSpaceDE w:val="0"/>
        <w:ind w:firstLine="709"/>
        <w:jc w:val="both"/>
        <w:rPr>
          <w:rFonts w:ascii="PT Astra Serif" w:hAnsi="PT Astra Serif"/>
          <w:bCs/>
          <w:sz w:val="28"/>
          <w:szCs w:val="28"/>
        </w:rPr>
      </w:pPr>
      <w:r w:rsidRPr="008612AB">
        <w:rPr>
          <w:rFonts w:ascii="PT Astra Serif" w:hAnsi="PT Astra Serif"/>
          <w:bCs/>
          <w:sz w:val="28"/>
          <w:szCs w:val="28"/>
        </w:rPr>
        <w:t>1.</w:t>
      </w:r>
      <w:r w:rsidR="00363BCF" w:rsidRPr="008612AB">
        <w:rPr>
          <w:rFonts w:ascii="PT Astra Serif" w:hAnsi="PT Astra Serif"/>
          <w:bCs/>
          <w:sz w:val="28"/>
          <w:szCs w:val="28"/>
        </w:rPr>
        <w:t>2</w:t>
      </w:r>
      <w:r w:rsidRPr="008612AB">
        <w:rPr>
          <w:rFonts w:ascii="PT Astra Serif" w:hAnsi="PT Astra Serif"/>
          <w:bCs/>
          <w:sz w:val="28"/>
          <w:szCs w:val="28"/>
        </w:rPr>
        <w:t xml:space="preserve">. </w:t>
      </w:r>
      <w:r w:rsidR="009730A9" w:rsidRPr="008612AB">
        <w:rPr>
          <w:rFonts w:ascii="PT Astra Serif" w:hAnsi="PT Astra Serif"/>
          <w:bCs/>
          <w:sz w:val="28"/>
          <w:szCs w:val="28"/>
        </w:rPr>
        <w:t>в</w:t>
      </w:r>
      <w:r w:rsidR="00C057F6" w:rsidRPr="008612AB">
        <w:rPr>
          <w:rFonts w:ascii="PT Astra Serif" w:hAnsi="PT Astra Serif"/>
          <w:bCs/>
          <w:sz w:val="28"/>
          <w:szCs w:val="28"/>
        </w:rPr>
        <w:t xml:space="preserve"> абзаце 1 подпункта 1.3.1. раздела 1 административного регламента слова «</w:t>
      </w:r>
      <w:r w:rsidR="009730A9" w:rsidRPr="008612AB">
        <w:rPr>
          <w:rFonts w:ascii="PT Astra Serif" w:hAnsi="PT Astra Serif"/>
          <w:sz w:val="28"/>
          <w:szCs w:val="28"/>
        </w:rPr>
        <w:t>, а также с использованием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r w:rsidR="00C057F6" w:rsidRPr="008612AB">
        <w:rPr>
          <w:rFonts w:ascii="PT Astra Serif" w:hAnsi="PT Astra Serif"/>
          <w:bCs/>
          <w:sz w:val="28"/>
          <w:szCs w:val="28"/>
        </w:rPr>
        <w:t>» - исключить</w:t>
      </w:r>
      <w:r w:rsidR="009730A9" w:rsidRPr="008612AB">
        <w:rPr>
          <w:rFonts w:ascii="PT Astra Serif" w:hAnsi="PT Astra Serif"/>
          <w:bCs/>
          <w:sz w:val="28"/>
          <w:szCs w:val="28"/>
        </w:rPr>
        <w:t>;</w:t>
      </w:r>
    </w:p>
    <w:p w:rsidR="009730A9" w:rsidRPr="008612AB" w:rsidRDefault="009730A9" w:rsidP="009730A9">
      <w:pPr>
        <w:autoSpaceDE w:val="0"/>
        <w:ind w:firstLine="709"/>
        <w:jc w:val="both"/>
        <w:rPr>
          <w:rFonts w:ascii="PT Astra Serif" w:hAnsi="PT Astra Serif" w:cs="Arial"/>
          <w:sz w:val="28"/>
          <w:szCs w:val="28"/>
        </w:rPr>
      </w:pPr>
      <w:r w:rsidRPr="008612AB">
        <w:rPr>
          <w:rFonts w:ascii="PT Astra Serif" w:hAnsi="PT Astra Serif"/>
          <w:bCs/>
          <w:sz w:val="28"/>
          <w:szCs w:val="28"/>
        </w:rPr>
        <w:t>1.3. абзац 3 подпункта 1.3.1. раздела 1 административного регламента изложить в следующей редакции: «</w:t>
      </w:r>
      <w:r w:rsidRPr="008612AB">
        <w:rPr>
          <w:rFonts w:ascii="PT Astra Serif" w:hAnsi="PT Astra Serif"/>
          <w:sz w:val="28"/>
          <w:szCs w:val="28"/>
        </w:rPr>
        <w:t>размещения информации на официальном сайте уполномоченного органа (http://</w:t>
      </w:r>
      <w:r w:rsidRPr="008612AB">
        <w:rPr>
          <w:rFonts w:ascii="PT Astra Serif" w:hAnsi="PT Astra Serif" w:cs="Arial"/>
          <w:sz w:val="28"/>
          <w:szCs w:val="28"/>
        </w:rPr>
        <w:t xml:space="preserve"> </w:t>
      </w:r>
      <w:hyperlink r:id="rId8" w:tgtFrame="_blank" w:history="1">
        <w:r w:rsidRPr="008612AB">
          <w:rPr>
            <w:rStyle w:val="a3"/>
            <w:rFonts w:ascii="PT Astra Serif" w:hAnsi="PT Astra Serif" w:cs="Arial"/>
            <w:bCs/>
            <w:color w:val="auto"/>
            <w:sz w:val="28"/>
            <w:szCs w:val="28"/>
            <w:u w:val="none"/>
          </w:rPr>
          <w:t>tiinsk.gosuslugi.ru</w:t>
        </w:r>
      </w:hyperlink>
      <w:r w:rsidRPr="008612AB">
        <w:rPr>
          <w:rFonts w:ascii="PT Astra Serif" w:hAnsi="PT Astra Serif" w:cs="Arial"/>
          <w:sz w:val="28"/>
          <w:szCs w:val="28"/>
        </w:rPr>
        <w:t>/);</w:t>
      </w:r>
    </w:p>
    <w:p w:rsidR="009730A9" w:rsidRPr="008612AB" w:rsidRDefault="009730A9" w:rsidP="009730A9">
      <w:pPr>
        <w:autoSpaceDE w:val="0"/>
        <w:ind w:firstLine="709"/>
        <w:jc w:val="both"/>
        <w:rPr>
          <w:rFonts w:ascii="PT Astra Serif" w:hAnsi="PT Astra Serif"/>
          <w:bCs/>
          <w:sz w:val="28"/>
          <w:szCs w:val="28"/>
        </w:rPr>
      </w:pPr>
    </w:p>
    <w:p w:rsidR="00C057F6" w:rsidRPr="008612AB" w:rsidRDefault="00C057F6" w:rsidP="009C4B9E">
      <w:pPr>
        <w:ind w:firstLine="708"/>
        <w:jc w:val="both"/>
        <w:rPr>
          <w:rFonts w:ascii="PT Astra Serif" w:hAnsi="PT Astra Serif"/>
          <w:bCs/>
          <w:sz w:val="28"/>
          <w:szCs w:val="28"/>
        </w:rPr>
      </w:pPr>
      <w:r w:rsidRPr="008612AB">
        <w:rPr>
          <w:rFonts w:ascii="PT Astra Serif" w:hAnsi="PT Astra Serif"/>
          <w:bCs/>
          <w:sz w:val="28"/>
          <w:szCs w:val="28"/>
        </w:rPr>
        <w:t>1.</w:t>
      </w:r>
      <w:r w:rsidR="009730A9" w:rsidRPr="008612AB">
        <w:rPr>
          <w:rFonts w:ascii="PT Astra Serif" w:hAnsi="PT Astra Serif"/>
          <w:bCs/>
          <w:sz w:val="28"/>
          <w:szCs w:val="28"/>
        </w:rPr>
        <w:t>4</w:t>
      </w:r>
      <w:r w:rsidRPr="008612AB">
        <w:rPr>
          <w:rFonts w:ascii="PT Astra Serif" w:hAnsi="PT Astra Serif"/>
          <w:bCs/>
          <w:sz w:val="28"/>
          <w:szCs w:val="28"/>
        </w:rPr>
        <w:t>. Абзац 4 подпункта 1.3.1. раздела 1 административного регламента – исключить.</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1.</w:t>
      </w:r>
      <w:r w:rsidR="009730A9" w:rsidRPr="008612AB">
        <w:rPr>
          <w:rFonts w:ascii="PT Astra Serif" w:hAnsi="PT Astra Serif"/>
          <w:bCs/>
          <w:sz w:val="28"/>
          <w:szCs w:val="28"/>
        </w:rPr>
        <w:t>5</w:t>
      </w:r>
      <w:r w:rsidRPr="008612AB">
        <w:rPr>
          <w:rFonts w:ascii="PT Astra Serif" w:hAnsi="PT Astra Serif"/>
          <w:bCs/>
          <w:sz w:val="28"/>
          <w:szCs w:val="28"/>
        </w:rPr>
        <w:t>. в пункте 2.4. раздела 2 административного регламента слова «</w:t>
      </w:r>
      <w:r w:rsidRPr="008612AB">
        <w:rPr>
          <w:rFonts w:ascii="PT Astra Serif" w:eastAsia="Calibri" w:hAnsi="PT Astra Serif"/>
          <w:bCs/>
          <w:sz w:val="28"/>
          <w:szCs w:val="28"/>
          <w:lang w:eastAsia="en-US"/>
        </w:rPr>
        <w:t>30 (тридцати)» заменить словами «14 (четырнадцати)»;</w:t>
      </w:r>
    </w:p>
    <w:p w:rsidR="00C057F6" w:rsidRPr="008612AB" w:rsidRDefault="00C057F6" w:rsidP="009C4B9E">
      <w:pPr>
        <w:ind w:firstLine="708"/>
        <w:jc w:val="both"/>
        <w:rPr>
          <w:rFonts w:ascii="PT Astra Serif" w:hAnsi="PT Astra Serif"/>
          <w:bCs/>
          <w:sz w:val="28"/>
          <w:szCs w:val="28"/>
        </w:rPr>
      </w:pPr>
      <w:r w:rsidRPr="008612AB">
        <w:rPr>
          <w:rFonts w:ascii="PT Astra Serif" w:hAnsi="PT Astra Serif"/>
          <w:bCs/>
          <w:sz w:val="28"/>
          <w:szCs w:val="28"/>
        </w:rPr>
        <w:t>1.</w:t>
      </w:r>
      <w:r w:rsidR="009730A9" w:rsidRPr="008612AB">
        <w:rPr>
          <w:rFonts w:ascii="PT Astra Serif" w:hAnsi="PT Astra Serif"/>
          <w:bCs/>
          <w:sz w:val="28"/>
          <w:szCs w:val="28"/>
        </w:rPr>
        <w:t>6</w:t>
      </w:r>
      <w:r w:rsidRPr="008612AB">
        <w:rPr>
          <w:rFonts w:ascii="PT Astra Serif" w:hAnsi="PT Astra Serif"/>
          <w:bCs/>
          <w:sz w:val="28"/>
          <w:szCs w:val="28"/>
        </w:rPr>
        <w:t>. В пункте 2.5. административного регламента слова «и Региональном портале» - исключить.</w:t>
      </w:r>
    </w:p>
    <w:p w:rsidR="00E1635F" w:rsidRPr="008612AB" w:rsidRDefault="00E1635F" w:rsidP="00E1635F">
      <w:pPr>
        <w:ind w:firstLine="708"/>
        <w:jc w:val="both"/>
        <w:rPr>
          <w:rFonts w:ascii="PT Astra Serif" w:eastAsia="Calibri" w:hAnsi="PT Astra Serif"/>
          <w:bCs/>
          <w:sz w:val="28"/>
          <w:szCs w:val="28"/>
          <w:lang w:eastAsia="en-US"/>
        </w:rPr>
      </w:pPr>
      <w:r w:rsidRPr="008612AB">
        <w:rPr>
          <w:rFonts w:ascii="PT Astra Serif" w:eastAsia="Calibri" w:hAnsi="PT Astra Serif"/>
          <w:bCs/>
          <w:sz w:val="28"/>
          <w:szCs w:val="28"/>
          <w:lang w:eastAsia="en-US"/>
        </w:rPr>
        <w:t>1.</w:t>
      </w:r>
      <w:r w:rsidR="009730A9" w:rsidRPr="008612AB">
        <w:rPr>
          <w:rFonts w:ascii="PT Astra Serif" w:eastAsia="Calibri" w:hAnsi="PT Astra Serif"/>
          <w:bCs/>
          <w:sz w:val="28"/>
          <w:szCs w:val="28"/>
          <w:lang w:eastAsia="en-US"/>
        </w:rPr>
        <w:t>7</w:t>
      </w:r>
      <w:r w:rsidRPr="008612AB">
        <w:rPr>
          <w:rFonts w:ascii="PT Astra Serif" w:eastAsia="Calibri" w:hAnsi="PT Astra Serif"/>
          <w:bCs/>
          <w:sz w:val="28"/>
          <w:szCs w:val="28"/>
          <w:lang w:eastAsia="en-US"/>
        </w:rPr>
        <w:t>.  подпункт 2.8.2 пункта 2.8 раздела 2 административного регламента изложить в следующей редакции:</w:t>
      </w:r>
    </w:p>
    <w:p w:rsidR="00E1635F" w:rsidRPr="008612AB" w:rsidRDefault="00E1635F" w:rsidP="00E1635F">
      <w:pPr>
        <w:pStyle w:val="1"/>
        <w:widowControl w:val="0"/>
        <w:autoSpaceDE w:val="0"/>
        <w:ind w:left="0" w:firstLine="709"/>
        <w:jc w:val="both"/>
        <w:rPr>
          <w:rFonts w:ascii="PT Astra Serif" w:hAnsi="PT Astra Serif"/>
          <w:sz w:val="28"/>
          <w:szCs w:val="28"/>
        </w:rPr>
      </w:pPr>
      <w:r w:rsidRPr="008612AB">
        <w:rPr>
          <w:rFonts w:ascii="PT Astra Serif" w:eastAsia="Calibri" w:hAnsi="PT Astra Serif"/>
          <w:bCs/>
          <w:sz w:val="28"/>
          <w:szCs w:val="28"/>
          <w:lang w:eastAsia="en-US"/>
        </w:rPr>
        <w:t xml:space="preserve">«2.8.2. </w:t>
      </w:r>
      <w:r w:rsidRPr="008612AB">
        <w:rPr>
          <w:rFonts w:ascii="PT Astra Serif" w:hAnsi="PT Astra Serif"/>
          <w:sz w:val="28"/>
          <w:szCs w:val="28"/>
        </w:rPr>
        <w:t xml:space="preserve">Основания для отказа в предоставлении земельного участка, находящегося в муниципальной собственности, в постоянное (бессрочное) пользование: </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612AB">
        <w:rPr>
          <w:rFonts w:ascii="PT Astra Serif" w:hAnsi="PT Astra Serif"/>
          <w:sz w:val="28"/>
          <w:szCs w:val="28"/>
        </w:rPr>
        <w:t xml:space="preserve"> земельным участком общего назначения); </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proofErr w:type="gramStart"/>
      <w:r w:rsidRPr="008612AB">
        <w:rPr>
          <w:rFonts w:ascii="PT Astra Serif" w:hAnsi="PT Astra Serif"/>
          <w:sz w:val="28"/>
          <w:szCs w:val="28"/>
        </w:rPr>
        <w:t>(в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w:t>
      </w:r>
      <w:proofErr w:type="gramEnd"/>
      <w:r w:rsidRPr="008612AB">
        <w:rPr>
          <w:rFonts w:ascii="PT Astra Serif" w:hAnsi="PT Astra Serif"/>
          <w:sz w:val="28"/>
          <w:szCs w:val="28"/>
        </w:rPr>
        <w:t xml:space="preserve"> </w:t>
      </w:r>
      <w:proofErr w:type="gramStart"/>
      <w:r w:rsidRPr="008612AB">
        <w:rPr>
          <w:rFonts w:ascii="PT Astra Serif" w:hAnsi="PT Astra Serif"/>
          <w:sz w:val="28"/>
          <w:szCs w:val="28"/>
        </w:rPr>
        <w:t xml:space="preserve">расположенных на нем здания, сооружения, объекта незавершенного строительства принято решение о сносе самовольной постройки либо </w:t>
      </w:r>
      <w:r w:rsidRPr="008612AB">
        <w:rPr>
          <w:rFonts w:ascii="PT Astra Serif" w:hAnsi="PT Astra Serif"/>
          <w:sz w:val="28"/>
          <w:szCs w:val="28"/>
        </w:rPr>
        <w:lastRenderedPageBreak/>
        <w:t>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8612AB">
        <w:rPr>
          <w:rFonts w:ascii="PT Astra Serif" w:hAnsi="PT Astra Serif"/>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612AB">
        <w:rPr>
          <w:rFonts w:ascii="PT Astra Serif" w:hAnsi="PT Astra Serif"/>
          <w:sz w:val="28"/>
          <w:szCs w:val="28"/>
        </w:rPr>
        <w:t xml:space="preserve"> для целей резервирования;</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1635F" w:rsidRPr="008612AB" w:rsidRDefault="00E1635F" w:rsidP="00E1635F">
      <w:pPr>
        <w:suppressAutoHyphens w:val="0"/>
        <w:autoSpaceDE w:val="0"/>
        <w:autoSpaceDN w:val="0"/>
        <w:adjustRightInd w:val="0"/>
        <w:ind w:firstLine="708"/>
        <w:jc w:val="both"/>
        <w:rPr>
          <w:rFonts w:ascii="PT Astra Serif" w:hAnsi="PT Astra Serif"/>
          <w:sz w:val="28"/>
          <w:szCs w:val="28"/>
        </w:rPr>
      </w:pPr>
      <w:proofErr w:type="gramStart"/>
      <w:r w:rsidRPr="008612AB">
        <w:rPr>
          <w:rFonts w:ascii="PT Astra Serif" w:hAnsi="PT Astra Serif"/>
          <w:sz w:val="28"/>
          <w:szCs w:val="28"/>
        </w:rPr>
        <w:t xml:space="preserve">9) </w:t>
      </w:r>
      <w:r w:rsidRPr="008612AB">
        <w:rPr>
          <w:rFonts w:ascii="PT Astra Serif" w:eastAsiaTheme="minorHAnsi" w:hAnsi="PT Astra Serif"/>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612AB">
        <w:rPr>
          <w:rFonts w:ascii="PT Astra Serif" w:eastAsiaTheme="minorHAnsi" w:hAnsi="PT Astra Serif"/>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635F" w:rsidRPr="008612AB" w:rsidRDefault="00E1635F" w:rsidP="00E1635F">
      <w:pPr>
        <w:suppressAutoHyphens w:val="0"/>
        <w:autoSpaceDE w:val="0"/>
        <w:autoSpaceDN w:val="0"/>
        <w:adjustRightInd w:val="0"/>
        <w:ind w:firstLine="708"/>
        <w:jc w:val="both"/>
        <w:rPr>
          <w:rFonts w:ascii="PT Astra Serif" w:eastAsiaTheme="minorHAnsi" w:hAnsi="PT Astra Serif"/>
          <w:sz w:val="28"/>
          <w:szCs w:val="28"/>
          <w:lang w:eastAsia="en-US"/>
        </w:rPr>
      </w:pPr>
      <w:proofErr w:type="gramStart"/>
      <w:r w:rsidRPr="008612AB">
        <w:rPr>
          <w:rFonts w:ascii="PT Astra Serif" w:hAnsi="PT Astra Serif"/>
          <w:sz w:val="28"/>
          <w:szCs w:val="28"/>
        </w:rPr>
        <w:t xml:space="preserve">10) </w:t>
      </w:r>
      <w:r w:rsidRPr="008612AB">
        <w:rPr>
          <w:rFonts w:ascii="PT Astra Serif" w:eastAsiaTheme="minorHAnsi" w:hAnsi="PT Astra Serif"/>
          <w:sz w:val="28"/>
          <w:szCs w:val="28"/>
          <w:lang w:eastAsia="en-US"/>
        </w:rPr>
        <w:t xml:space="preserve">указанный в заявлении о предоставлении земельного участка земельный участок образован из земельного участка, в отношении которого </w:t>
      </w:r>
      <w:r w:rsidRPr="008612AB">
        <w:rPr>
          <w:rFonts w:ascii="PT Astra Serif" w:eastAsiaTheme="minorHAnsi" w:hAnsi="PT Astra Serif"/>
          <w:sz w:val="28"/>
          <w:szCs w:val="28"/>
          <w:lang w:eastAsia="en-US"/>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8612AB">
        <w:rPr>
          <w:rFonts w:ascii="PT Astra Serif" w:eastAsiaTheme="minorHAnsi" w:hAnsi="PT Astra Serif"/>
          <w:sz w:val="28"/>
          <w:szCs w:val="28"/>
          <w:lang w:eastAsia="en-US"/>
        </w:rPr>
        <w:t xml:space="preserve"> </w:t>
      </w:r>
      <w:proofErr w:type="gramStart"/>
      <w:r w:rsidRPr="008612AB">
        <w:rPr>
          <w:rFonts w:ascii="PT Astra Serif" w:eastAsiaTheme="minorHAnsi" w:hAnsi="PT Astra Serif"/>
          <w:sz w:val="28"/>
          <w:szCs w:val="28"/>
          <w:lang w:eastAsia="en-US"/>
        </w:rPr>
        <w:t>которым</w:t>
      </w:r>
      <w:proofErr w:type="gramEnd"/>
      <w:r w:rsidRPr="008612AB">
        <w:rPr>
          <w:rFonts w:ascii="PT Astra Serif" w:eastAsiaTheme="minorHAnsi" w:hAnsi="PT Astra Serif"/>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612AB">
        <w:rPr>
          <w:rFonts w:ascii="PT Astra Serif" w:hAnsi="PT Astra Serif"/>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1635F" w:rsidRPr="008612AB" w:rsidRDefault="00E1635F" w:rsidP="00E1635F">
      <w:pPr>
        <w:suppressAutoHyphens w:val="0"/>
        <w:autoSpaceDE w:val="0"/>
        <w:autoSpaceDN w:val="0"/>
        <w:adjustRightInd w:val="0"/>
        <w:ind w:firstLine="708"/>
        <w:jc w:val="both"/>
        <w:rPr>
          <w:rFonts w:ascii="PT Astra Serif" w:eastAsiaTheme="minorHAnsi" w:hAnsi="PT Astra Serif"/>
          <w:sz w:val="28"/>
          <w:szCs w:val="28"/>
          <w:lang w:eastAsia="en-US"/>
        </w:rPr>
      </w:pPr>
      <w:proofErr w:type="gramStart"/>
      <w:r w:rsidRPr="008612AB">
        <w:rPr>
          <w:rFonts w:ascii="PT Astra Serif" w:hAnsi="PT Astra Serif"/>
          <w:sz w:val="28"/>
          <w:szCs w:val="28"/>
        </w:rPr>
        <w:t xml:space="preserve">13) </w:t>
      </w:r>
      <w:r w:rsidRPr="008612AB">
        <w:rPr>
          <w:rFonts w:ascii="PT Astra Serif" w:eastAsiaTheme="minorHAnsi" w:hAnsi="PT Astra Serif"/>
          <w:sz w:val="28"/>
          <w:szCs w:val="28"/>
          <w:lang w:eastAsia="en-US"/>
        </w:rPr>
        <w:t xml:space="preserve">в отношении земельного участка, указанного в заявлении о его предоставлении, опубликовано и размещено в соответствии с </w:t>
      </w:r>
      <w:hyperlink r:id="rId9" w:history="1">
        <w:r w:rsidRPr="008612AB">
          <w:rPr>
            <w:rFonts w:ascii="PT Astra Serif" w:eastAsiaTheme="minorHAnsi" w:hAnsi="PT Astra Serif"/>
            <w:sz w:val="28"/>
            <w:szCs w:val="28"/>
            <w:lang w:eastAsia="en-US"/>
          </w:rPr>
          <w:t>подпунктом 1 пункта 1 статьи 39.18</w:t>
        </w:r>
      </w:hyperlink>
      <w:r w:rsidRPr="008612AB">
        <w:rPr>
          <w:rFonts w:ascii="PT Astra Serif" w:eastAsiaTheme="minorHAnsi" w:hAnsi="PT Astra Serif"/>
          <w:sz w:val="28"/>
          <w:szCs w:val="28"/>
          <w:lang w:eastAsia="en-US"/>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lastRenderedPageBreak/>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20) предоставление земельного участка на заявленном виде прав не допускается;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21) в отношении земельного участка, указанного в заявлен</w:t>
      </w:r>
      <w:proofErr w:type="gramStart"/>
      <w:r w:rsidRPr="008612AB">
        <w:rPr>
          <w:rFonts w:ascii="PT Astra Serif" w:hAnsi="PT Astra Serif"/>
          <w:sz w:val="28"/>
          <w:szCs w:val="28"/>
        </w:rPr>
        <w:t>ии о е</w:t>
      </w:r>
      <w:proofErr w:type="gramEnd"/>
      <w:r w:rsidRPr="008612AB">
        <w:rPr>
          <w:rFonts w:ascii="PT Astra Serif" w:hAnsi="PT Astra Serif"/>
          <w:sz w:val="28"/>
          <w:szCs w:val="28"/>
        </w:rPr>
        <w:t>го предоставлении, не установлен вид разрешенного использования;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22) указанный в заявлении о предоставлении земельного участка земельный участок не отнесен к определенной категории земель;</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23) в отношении земельного участка, указанного в заявлен</w:t>
      </w:r>
      <w:proofErr w:type="gramStart"/>
      <w:r w:rsidRPr="008612AB">
        <w:rPr>
          <w:rFonts w:ascii="PT Astra Serif" w:hAnsi="PT Astra Serif"/>
          <w:sz w:val="28"/>
          <w:szCs w:val="28"/>
        </w:rPr>
        <w:t>ии о е</w:t>
      </w:r>
      <w:proofErr w:type="gramEnd"/>
      <w:r w:rsidRPr="008612AB">
        <w:rPr>
          <w:rFonts w:ascii="PT Astra Serif" w:hAnsi="PT Astra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612AB">
        <w:rPr>
          <w:rFonts w:ascii="PT Astra Serif" w:hAnsi="PT Astra Serif"/>
          <w:sz w:val="28"/>
          <w:szCs w:val="28"/>
        </w:rPr>
        <w:t xml:space="preserve"> сносу или реконструкции;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25) границы земельного участка, указанного в заявлен</w:t>
      </w:r>
      <w:proofErr w:type="gramStart"/>
      <w:r w:rsidRPr="008612AB">
        <w:rPr>
          <w:rFonts w:ascii="PT Astra Serif" w:hAnsi="PT Astra Serif"/>
          <w:sz w:val="28"/>
          <w:szCs w:val="28"/>
        </w:rPr>
        <w:t>ии о е</w:t>
      </w:r>
      <w:proofErr w:type="gramEnd"/>
      <w:r w:rsidRPr="008612AB">
        <w:rPr>
          <w:rFonts w:ascii="PT Astra Serif" w:hAnsi="PT Astra Serif"/>
          <w:sz w:val="28"/>
          <w:szCs w:val="28"/>
        </w:rPr>
        <w:t>го предоставлении, подлежат уточнению в соответствии с Федеральным законом от 13.07.2015 № 218-ФЗ «О государственной регистрации недвижимости»;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26) площадь земельного участка, указанного в заявлен</w:t>
      </w:r>
      <w:proofErr w:type="gramStart"/>
      <w:r w:rsidRPr="008612AB">
        <w:rPr>
          <w:rFonts w:ascii="PT Astra Serif" w:hAnsi="PT Astra Serif"/>
          <w:sz w:val="28"/>
          <w:szCs w:val="28"/>
        </w:rPr>
        <w:t>ии о е</w:t>
      </w:r>
      <w:proofErr w:type="gramEnd"/>
      <w:r w:rsidRPr="008612AB">
        <w:rPr>
          <w:rFonts w:ascii="PT Astra Serif" w:hAnsi="PT Astra Serif"/>
          <w:sz w:val="28"/>
          <w:szCs w:val="28"/>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w:t>
      </w:r>
      <w:r w:rsidRPr="008612AB">
        <w:rPr>
          <w:rFonts w:ascii="PT Astra Serif" w:hAnsi="PT Astra Serif"/>
          <w:sz w:val="28"/>
          <w:szCs w:val="28"/>
        </w:rPr>
        <w:lastRenderedPageBreak/>
        <w:t>которыми такой земельный участок образован, более чем на десять процентов;</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612AB">
        <w:rPr>
          <w:rFonts w:ascii="PT Astra Serif" w:hAnsi="PT Astra Serif"/>
          <w:sz w:val="28"/>
          <w:szCs w:val="28"/>
        </w:rPr>
        <w:t xml:space="preserve"> частью 3 статьи 14 указанного Федерального закона</w:t>
      </w:r>
      <w:proofErr w:type="gramStart"/>
      <w:r w:rsidRPr="008612AB">
        <w:rPr>
          <w:rFonts w:ascii="PT Astra Serif" w:hAnsi="PT Astra Serif"/>
          <w:sz w:val="28"/>
          <w:szCs w:val="28"/>
        </w:rPr>
        <w:t>.».</w:t>
      </w:r>
      <w:proofErr w:type="gramEnd"/>
    </w:p>
    <w:p w:rsidR="00C057F6" w:rsidRPr="008612AB" w:rsidRDefault="00C057F6" w:rsidP="00E1635F">
      <w:pPr>
        <w:ind w:firstLine="708"/>
        <w:jc w:val="both"/>
        <w:rPr>
          <w:rFonts w:ascii="PT Astra Serif" w:hAnsi="PT Astra Serif"/>
          <w:bCs/>
          <w:sz w:val="28"/>
          <w:szCs w:val="28"/>
        </w:rPr>
      </w:pPr>
      <w:r w:rsidRPr="008612AB">
        <w:rPr>
          <w:rFonts w:ascii="PT Astra Serif" w:hAnsi="PT Astra Serif"/>
          <w:bCs/>
          <w:sz w:val="28"/>
          <w:szCs w:val="28"/>
        </w:rPr>
        <w:t>1.</w:t>
      </w:r>
      <w:r w:rsidR="009730A9" w:rsidRPr="008612AB">
        <w:rPr>
          <w:rFonts w:ascii="PT Astra Serif" w:hAnsi="PT Astra Serif"/>
          <w:bCs/>
          <w:sz w:val="28"/>
          <w:szCs w:val="28"/>
        </w:rPr>
        <w:t>8</w:t>
      </w:r>
      <w:r w:rsidRPr="008612AB">
        <w:rPr>
          <w:rFonts w:ascii="PT Astra Serif" w:hAnsi="PT Astra Serif"/>
          <w:bCs/>
          <w:sz w:val="28"/>
          <w:szCs w:val="28"/>
        </w:rPr>
        <w:t xml:space="preserve">. </w:t>
      </w:r>
      <w:r w:rsidR="00E1635F" w:rsidRPr="008612AB">
        <w:rPr>
          <w:rFonts w:ascii="PT Astra Serif" w:hAnsi="PT Astra Serif"/>
          <w:bCs/>
          <w:sz w:val="28"/>
          <w:szCs w:val="28"/>
        </w:rPr>
        <w:t>Пункт 2.13. административного регламента изложить в следующей редакции:</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 xml:space="preserve">«2.13. Показатели доступности и качества муниципальных услуг </w:t>
      </w:r>
    </w:p>
    <w:p w:rsidR="00E1635F" w:rsidRPr="008612AB" w:rsidRDefault="00E1635F" w:rsidP="00E1635F">
      <w:pPr>
        <w:ind w:firstLine="708"/>
        <w:jc w:val="both"/>
        <w:rPr>
          <w:rFonts w:ascii="PT Astra Serif" w:hAnsi="PT Astra Serif"/>
          <w:bCs/>
          <w:sz w:val="28"/>
          <w:szCs w:val="28"/>
        </w:rPr>
      </w:pP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Показателями доступности и качества муниципальной услуги являются:</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roofErr w:type="gramStart"/>
      <w:r w:rsidRPr="008612AB">
        <w:rPr>
          <w:rFonts w:ascii="PT Astra Serif" w:hAnsi="PT Astra Serif"/>
          <w:bCs/>
          <w:sz w:val="28"/>
          <w:szCs w:val="28"/>
        </w:rPr>
        <w:t>.»</w:t>
      </w:r>
      <w:proofErr w:type="gramEnd"/>
      <w:r w:rsidRPr="008612AB">
        <w:rPr>
          <w:rFonts w:ascii="PT Astra Serif" w:hAnsi="PT Astra Serif"/>
          <w:bCs/>
          <w:sz w:val="28"/>
          <w:szCs w:val="28"/>
        </w:rPr>
        <w:t>.</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1.</w:t>
      </w:r>
      <w:r w:rsidR="009730A9" w:rsidRPr="008612AB">
        <w:rPr>
          <w:rFonts w:ascii="PT Astra Serif" w:hAnsi="PT Astra Serif"/>
          <w:bCs/>
          <w:sz w:val="28"/>
          <w:szCs w:val="28"/>
        </w:rPr>
        <w:t>9</w:t>
      </w:r>
      <w:r w:rsidRPr="008612AB">
        <w:rPr>
          <w:rFonts w:ascii="PT Astra Serif" w:hAnsi="PT Astra Serif"/>
          <w:bCs/>
          <w:sz w:val="28"/>
          <w:szCs w:val="28"/>
        </w:rPr>
        <w:t>. Пункт 2.14. административного регламента изложить в следующей редакции:</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1635F" w:rsidRPr="008612AB" w:rsidRDefault="00E1635F" w:rsidP="00E1635F">
      <w:pPr>
        <w:ind w:firstLine="708"/>
        <w:jc w:val="both"/>
        <w:rPr>
          <w:rFonts w:ascii="PT Astra Serif" w:hAnsi="PT Astra Serif"/>
          <w:bCs/>
          <w:sz w:val="28"/>
          <w:szCs w:val="28"/>
        </w:rPr>
      </w:pP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Муниципальная услуга не предоставляется по экстерриториальному принципу.</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Предоставление муниципальной услуги посредством комплексного запроса в ОГКУ «Правительство для граждан» не осуществляется.</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E1635F" w:rsidRPr="008612AB" w:rsidRDefault="00E1635F" w:rsidP="00E1635F">
      <w:pPr>
        <w:ind w:firstLine="708"/>
        <w:jc w:val="both"/>
        <w:rPr>
          <w:rFonts w:ascii="PT Astra Serif" w:hAnsi="PT Astra Serif"/>
          <w:bCs/>
          <w:sz w:val="28"/>
          <w:szCs w:val="28"/>
        </w:rPr>
      </w:pPr>
      <w:proofErr w:type="gramStart"/>
      <w:r w:rsidRPr="008612AB">
        <w:rPr>
          <w:rFonts w:ascii="PT Astra Serif" w:hAnsi="PT Astra Serif"/>
          <w:bCs/>
          <w:sz w:val="28"/>
          <w:szCs w:val="28"/>
        </w:rPr>
        <w:lastRenderedPageBreak/>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roofErr w:type="gramEnd"/>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При подаче посредством Единого портала заявление подписывается простой электронной подписью</w:t>
      </w:r>
      <w:proofErr w:type="gramStart"/>
      <w:r w:rsidRPr="008612AB">
        <w:rPr>
          <w:rFonts w:ascii="PT Astra Serif" w:hAnsi="PT Astra Serif"/>
          <w:bCs/>
          <w:sz w:val="28"/>
          <w:szCs w:val="28"/>
        </w:rPr>
        <w:t>.».</w:t>
      </w:r>
      <w:proofErr w:type="gramEnd"/>
    </w:p>
    <w:p w:rsidR="00E1635F" w:rsidRPr="008612AB" w:rsidRDefault="00E1635F" w:rsidP="00E1635F">
      <w:pPr>
        <w:ind w:firstLine="708"/>
        <w:jc w:val="both"/>
        <w:rPr>
          <w:rFonts w:ascii="PT Astra Serif" w:eastAsia="Calibri" w:hAnsi="PT Astra Serif"/>
          <w:bCs/>
          <w:sz w:val="28"/>
          <w:szCs w:val="28"/>
          <w:lang w:eastAsia="en-US"/>
        </w:rPr>
      </w:pPr>
      <w:r w:rsidRPr="008612AB">
        <w:rPr>
          <w:rFonts w:ascii="PT Astra Serif" w:hAnsi="PT Astra Serif"/>
          <w:sz w:val="28"/>
          <w:szCs w:val="28"/>
        </w:rPr>
        <w:t>1.</w:t>
      </w:r>
      <w:r w:rsidR="009730A9" w:rsidRPr="008612AB">
        <w:rPr>
          <w:rFonts w:ascii="PT Astra Serif" w:hAnsi="PT Astra Serif"/>
          <w:sz w:val="28"/>
          <w:szCs w:val="28"/>
        </w:rPr>
        <w:t>10</w:t>
      </w:r>
      <w:r w:rsidRPr="008612AB">
        <w:rPr>
          <w:rFonts w:ascii="PT Astra Serif" w:hAnsi="PT Astra Serif"/>
          <w:sz w:val="28"/>
          <w:szCs w:val="28"/>
        </w:rPr>
        <w:t xml:space="preserve">. Раздел 3 </w:t>
      </w:r>
      <w:r w:rsidRPr="008612AB">
        <w:rPr>
          <w:rFonts w:ascii="PT Astra Serif" w:eastAsia="Calibri" w:hAnsi="PT Astra Serif"/>
          <w:bCs/>
          <w:sz w:val="28"/>
          <w:szCs w:val="28"/>
          <w:lang w:eastAsia="en-US"/>
        </w:rPr>
        <w:t>административного регламента изложить в следующей редакции: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635F" w:rsidRPr="008612AB" w:rsidRDefault="00E1635F" w:rsidP="00E1635F">
      <w:pPr>
        <w:autoSpaceDE w:val="0"/>
        <w:ind w:firstLine="709"/>
        <w:jc w:val="both"/>
        <w:rPr>
          <w:rFonts w:ascii="PT Astra Serif" w:hAnsi="PT Astra Serif"/>
          <w:sz w:val="28"/>
          <w:szCs w:val="28"/>
        </w:rPr>
      </w:pP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3.1. Исчерпывающие перечни административных процедур</w:t>
      </w:r>
    </w:p>
    <w:p w:rsidR="00E1635F" w:rsidRPr="008612AB" w:rsidRDefault="00E1635F" w:rsidP="00E1635F">
      <w:pPr>
        <w:autoSpaceDE w:val="0"/>
        <w:ind w:firstLine="709"/>
        <w:jc w:val="both"/>
        <w:rPr>
          <w:rFonts w:ascii="PT Astra Serif" w:hAnsi="PT Astra Serif"/>
          <w:sz w:val="28"/>
          <w:szCs w:val="28"/>
        </w:rPr>
      </w:pP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3.1.1. Исчерпывающий перечень административных процедур в уполномоченном органе:</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1) приём и регистрация заявления и приложенных документов для предоставления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2) рассмотрение заявления, проведение проверки представленных документов;</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 возврат заявления уполномоченным органом заявителю;</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4) формирование и направление межведомственных запросов;</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5) принятие решения о предоставлении земельного участка, находящегося в муниципальной собственности, в постоянное (бессрочное) 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w:t>
      </w:r>
      <w:r w:rsidRPr="008612AB">
        <w:rPr>
          <w:rFonts w:ascii="PT Astra Serif" w:hAnsi="PT Astra Serif"/>
          <w:sz w:val="28"/>
          <w:szCs w:val="28"/>
        </w:rPr>
        <w:lastRenderedPageBreak/>
        <w:t>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 получение заявителем сведений о ходе выполнения запроса о предоставлении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5) получение заявителем результата предоставления муниципальной услуги, если иное не установлено федеральным законом;</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6) иные действия, необходимые для предоставления муниципальной услуги: не осуществляются.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E1635F" w:rsidRPr="008612AB" w:rsidRDefault="00E1635F" w:rsidP="00E1635F">
      <w:pPr>
        <w:autoSpaceDE w:val="0"/>
        <w:ind w:firstLine="709"/>
        <w:jc w:val="both"/>
        <w:rPr>
          <w:rFonts w:ascii="PT Astra Serif" w:hAnsi="PT Astra Serif"/>
          <w:sz w:val="28"/>
          <w:szCs w:val="28"/>
        </w:rPr>
      </w:pP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3.2. Порядок выполнения административных процедур при предоставлении муниципальной услуги в уполномоченном органе</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3.2.1. Приём и регистрация заявления и приложенных документов для предоставления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Главный специалист-эксперт администрации муниципального образования «Тиинское сельское поселение» Мелекесского района Ульяновской области (далее – специалист),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Главный специалист-эксперт, осуществляющий функцию по </w:t>
      </w:r>
      <w:proofErr w:type="gramStart"/>
      <w:r w:rsidRPr="008612AB">
        <w:rPr>
          <w:rFonts w:ascii="PT Astra Serif" w:hAnsi="PT Astra Serif"/>
          <w:sz w:val="28"/>
          <w:szCs w:val="28"/>
        </w:rPr>
        <w:t>контролю за</w:t>
      </w:r>
      <w:proofErr w:type="gramEnd"/>
      <w:r w:rsidRPr="008612AB">
        <w:rPr>
          <w:rFonts w:ascii="PT Astra Serif" w:hAnsi="PT Astra Serif"/>
          <w:sz w:val="28"/>
          <w:szCs w:val="28"/>
        </w:rPr>
        <w:t xml:space="preserve"> исполнением поручений уполномоченного органа осуществляет </w:t>
      </w:r>
      <w:r w:rsidRPr="008612AB">
        <w:rPr>
          <w:rFonts w:ascii="PT Astra Serif" w:hAnsi="PT Astra Serif"/>
          <w:sz w:val="28"/>
          <w:szCs w:val="28"/>
        </w:rPr>
        <w:lastRenderedPageBreak/>
        <w:t>регистрацию документов и передаёт их Руководителю уполномоченного органа.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Руководитель уполномоченного органа рассматривает документы, визирует и передаёт с поручениями специалисту для работы.</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Максимальный срок исполнения административной процедуры – 1 (один) </w:t>
      </w:r>
      <w:r w:rsidR="003763DA" w:rsidRPr="008612AB">
        <w:rPr>
          <w:rFonts w:ascii="PT Astra Serif" w:hAnsi="PT Astra Serif"/>
          <w:sz w:val="28"/>
          <w:szCs w:val="28"/>
        </w:rPr>
        <w:t>рабочий</w:t>
      </w:r>
      <w:r w:rsidRPr="008612AB">
        <w:rPr>
          <w:rFonts w:ascii="PT Astra Serif" w:hAnsi="PT Astra Serif"/>
          <w:sz w:val="28"/>
          <w:szCs w:val="28"/>
        </w:rPr>
        <w:t xml:space="preserve"> день со дня начала административной процедуры.</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  </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3.2.2. Рассмотрение заявления, проведение проверки представленных документов. </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Результатом административной процедуры является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 Административного регламента.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Максимальный срок исполнения административной процедуры – 1 (один) </w:t>
      </w:r>
      <w:r w:rsidR="003763DA" w:rsidRPr="008612AB">
        <w:rPr>
          <w:rFonts w:ascii="PT Astra Serif" w:hAnsi="PT Astra Serif"/>
          <w:sz w:val="28"/>
          <w:szCs w:val="28"/>
        </w:rPr>
        <w:t>рабочий</w:t>
      </w:r>
      <w:r w:rsidRPr="008612AB">
        <w:rPr>
          <w:rFonts w:ascii="PT Astra Serif" w:hAnsi="PT Astra Serif"/>
          <w:sz w:val="28"/>
          <w:szCs w:val="28"/>
        </w:rPr>
        <w:t xml:space="preserve"> день со дня начала административной процедуры.</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3.2.3. Возврат заявления уполномоченным органом заявителю.</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Юридическим фактом, инициирующим начало административной процедуры, является несоответствие заявления положениям подпункта 1 пункта 2.6.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подпунктами 2-3 пункта 2.6 настоящего Административного регламента.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Специалист обеспечивает подготовку, согласование и подписание Руководителем уполномоченного органа проекта уведомления о возврате заявления (по форме, приведённой в приложении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Подписанное Руководителем уполномоченного органа уведомление о возврате заявления передается на регистрацию специалисту по кадрам и </w:t>
      </w:r>
      <w:proofErr w:type="gramStart"/>
      <w:r w:rsidRPr="008612AB">
        <w:rPr>
          <w:rFonts w:ascii="PT Astra Serif" w:hAnsi="PT Astra Serif"/>
          <w:sz w:val="28"/>
          <w:szCs w:val="28"/>
        </w:rPr>
        <w:t>контролю за</w:t>
      </w:r>
      <w:proofErr w:type="gramEnd"/>
      <w:r w:rsidRPr="008612AB">
        <w:rPr>
          <w:rFonts w:ascii="PT Astra Serif" w:hAnsi="PT Astra Serif"/>
          <w:sz w:val="28"/>
          <w:szCs w:val="28"/>
        </w:rPr>
        <w:t xml:space="preserve"> исполнением поручений уполномоченного органа для регистрации и отправки. </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lastRenderedPageBreak/>
        <w:t>Специалист уведомляет заявителя посредством телефонной связи по указанному контактному номеру в заявлении о том, что ему возвращается заявление.</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Максимальный срок выполнения административной процедуры – </w:t>
      </w:r>
      <w:r w:rsidR="003763DA" w:rsidRPr="008612AB">
        <w:rPr>
          <w:rFonts w:ascii="PT Astra Serif" w:hAnsi="PT Astra Serif"/>
          <w:sz w:val="28"/>
          <w:szCs w:val="28"/>
        </w:rPr>
        <w:t>7</w:t>
      </w:r>
      <w:r w:rsidRPr="008612AB">
        <w:rPr>
          <w:rFonts w:ascii="PT Astra Serif" w:hAnsi="PT Astra Serif"/>
          <w:sz w:val="28"/>
          <w:szCs w:val="28"/>
        </w:rPr>
        <w:t xml:space="preserve"> (</w:t>
      </w:r>
      <w:r w:rsidR="003763DA" w:rsidRPr="008612AB">
        <w:rPr>
          <w:rFonts w:ascii="PT Astra Serif" w:hAnsi="PT Astra Serif"/>
          <w:sz w:val="28"/>
          <w:szCs w:val="28"/>
        </w:rPr>
        <w:t>семь</w:t>
      </w:r>
      <w:r w:rsidRPr="008612AB">
        <w:rPr>
          <w:rFonts w:ascii="PT Astra Serif" w:hAnsi="PT Astra Serif"/>
          <w:sz w:val="28"/>
          <w:szCs w:val="28"/>
        </w:rPr>
        <w:t xml:space="preserve">) </w:t>
      </w:r>
      <w:r w:rsidR="003763DA" w:rsidRPr="008612AB">
        <w:rPr>
          <w:rFonts w:ascii="PT Astra Serif" w:hAnsi="PT Astra Serif"/>
          <w:sz w:val="28"/>
          <w:szCs w:val="28"/>
        </w:rPr>
        <w:t>рабочих</w:t>
      </w:r>
      <w:r w:rsidRPr="008612AB">
        <w:rPr>
          <w:rFonts w:ascii="PT Astra Serif" w:hAnsi="PT Astra Serif"/>
          <w:sz w:val="28"/>
          <w:szCs w:val="28"/>
        </w:rPr>
        <w:t xml:space="preserve"> д</w:t>
      </w:r>
      <w:r w:rsidR="003763DA" w:rsidRPr="008612AB">
        <w:rPr>
          <w:rFonts w:ascii="PT Astra Serif" w:hAnsi="PT Astra Serif"/>
          <w:sz w:val="28"/>
          <w:szCs w:val="28"/>
        </w:rPr>
        <w:t>ней</w:t>
      </w:r>
      <w:r w:rsidRPr="008612AB">
        <w:rPr>
          <w:rFonts w:ascii="PT Astra Serif" w:hAnsi="PT Astra Serif"/>
          <w:sz w:val="28"/>
          <w:szCs w:val="28"/>
        </w:rPr>
        <w:t xml:space="preserve"> со дня начала административной процедуры.</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Способом фиксации результата выполнения административной процедуры является пометка об отправке почтовым отправлением.</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3.2.4. Формирование и направление межведомственных запросов.</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5-6 пункта 2.6 настоящего Административного регламента.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5 пункта 2.6 настоящего Административного регламента в </w:t>
      </w:r>
      <w:proofErr w:type="spellStart"/>
      <w:r w:rsidRPr="008612AB">
        <w:rPr>
          <w:rFonts w:ascii="PT Astra Serif" w:hAnsi="PT Astra Serif"/>
          <w:sz w:val="28"/>
          <w:szCs w:val="28"/>
        </w:rPr>
        <w:t>Росреестре</w:t>
      </w:r>
      <w:proofErr w:type="spellEnd"/>
      <w:r w:rsidRPr="008612AB">
        <w:rPr>
          <w:rFonts w:ascii="PT Astra Serif" w:hAnsi="PT Astra Serif"/>
          <w:sz w:val="28"/>
          <w:szCs w:val="28"/>
        </w:rPr>
        <w:t>.</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Срок подготовки и направления ответа на межведомственный запрос о представлении документа (сведений, указанных в нём) не может превышать 3 (три) рабочих дней со дня поступления межведомственного запроса в </w:t>
      </w:r>
      <w:proofErr w:type="spellStart"/>
      <w:r w:rsidRPr="008612AB">
        <w:rPr>
          <w:rFonts w:ascii="PT Astra Serif" w:hAnsi="PT Astra Serif"/>
          <w:sz w:val="28"/>
          <w:szCs w:val="28"/>
        </w:rPr>
        <w:t>Росреестр</w:t>
      </w:r>
      <w:proofErr w:type="spellEnd"/>
      <w:r w:rsidRPr="008612AB">
        <w:rPr>
          <w:rFonts w:ascii="PT Astra Serif" w:hAnsi="PT Astra Serif"/>
          <w:sz w:val="28"/>
          <w:szCs w:val="28"/>
        </w:rPr>
        <w:t>, в соответствии с частью 9 статьи 62 Федерального закона от 13.07.2015 № 218-ФЗ «О государственной регистрации недвижимости».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ФНС.</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Срок подготовки и направления ответа на межведомственный запрос о представлении сведений не может превышать 5 (пять) рабочих дней со дня поступления межведомственного запроса в ФНС.</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Результатом административной процедуры является получение документов (сведений, указанных в них) из </w:t>
      </w:r>
      <w:proofErr w:type="spellStart"/>
      <w:r w:rsidRPr="008612AB">
        <w:rPr>
          <w:rFonts w:ascii="PT Astra Serif" w:hAnsi="PT Astra Serif"/>
          <w:sz w:val="28"/>
          <w:szCs w:val="28"/>
        </w:rPr>
        <w:t>Росреестра</w:t>
      </w:r>
      <w:proofErr w:type="spellEnd"/>
      <w:r w:rsidRPr="008612AB">
        <w:rPr>
          <w:rFonts w:ascii="PT Astra Serif" w:hAnsi="PT Astra Serif"/>
          <w:sz w:val="28"/>
          <w:szCs w:val="28"/>
        </w:rPr>
        <w:t>, ФНС.</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Максимальный срок исполнения административной процедуры – 5 (пять) </w:t>
      </w:r>
      <w:r w:rsidR="003763DA" w:rsidRPr="008612AB">
        <w:rPr>
          <w:rFonts w:ascii="PT Astra Serif" w:hAnsi="PT Astra Serif"/>
          <w:sz w:val="28"/>
          <w:szCs w:val="28"/>
        </w:rPr>
        <w:t>рабочих</w:t>
      </w:r>
      <w:r w:rsidRPr="008612AB">
        <w:rPr>
          <w:rFonts w:ascii="PT Astra Serif" w:hAnsi="PT Astra Serif"/>
          <w:sz w:val="28"/>
          <w:szCs w:val="28"/>
        </w:rPr>
        <w:t xml:space="preserve"> дней со дня начала административной процедуры.</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Способом фиксации результата выполнения административной процедуры является отметка в деле о получении сведений из </w:t>
      </w:r>
      <w:proofErr w:type="spellStart"/>
      <w:r w:rsidRPr="008612AB">
        <w:rPr>
          <w:rFonts w:ascii="PT Astra Serif" w:hAnsi="PT Astra Serif"/>
          <w:sz w:val="28"/>
          <w:szCs w:val="28"/>
        </w:rPr>
        <w:t>Росреестра</w:t>
      </w:r>
      <w:proofErr w:type="spellEnd"/>
      <w:r w:rsidRPr="008612AB">
        <w:rPr>
          <w:rFonts w:ascii="PT Astra Serif" w:hAnsi="PT Astra Serif"/>
          <w:sz w:val="28"/>
          <w:szCs w:val="28"/>
        </w:rPr>
        <w:t>, ФНС, уполномоченного органа.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3.2.5. Принятие решения о предоставлении земельного участка, находящегося в муниципальной собственности, в постоянное (бессрочное) </w:t>
      </w:r>
      <w:r w:rsidRPr="008612AB">
        <w:rPr>
          <w:rFonts w:ascii="PT Astra Serif" w:hAnsi="PT Astra Serif"/>
          <w:sz w:val="28"/>
          <w:szCs w:val="28"/>
        </w:rPr>
        <w:lastRenderedPageBreak/>
        <w:t>пользование либо решения об отказе в предоставлении земельного участка, находящегося в муниципальной собственности, в постоянное (бессрочное) пользование, подготовка, согласование и подписание результата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Юридическим фактом, инициирующим начало административной процедуры, является наличие полного пакета документов, указанных в пункте 2.6 настоящего Административного регламента, у специалиста.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подпунктом 2.8.2 настоящего Административного регламента.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бумажного носителя, содержащего информацию о предоставленных уполномоченным органом муниципальных услугах - журнала регистрации. </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В случае отсутствия оснований для отказа в предоставлении муниципальной услуги, указанных в подпункте 2.8.2 настоящего Административного регламента специалист обеспечивает подготовку проекта постановления о предоставлении земельного участка (по форме, приведённой в приложении  2 к Административному регламенту).</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В случае наличия оснований для отказа, указанных в пункте 2.8 настоящего Административного регламента специалист обеспечивает подготовку проекта постановления об отказе (по форме, приведённой в приложении  3 к Административному регламенту).</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Руководитель уполномоченного органа подписывает проект постановления о предоставлении земельного участка либо проект постановления об отказе, после чего передаёт на регистрацию в соответствии с инструкцией по делопроизводству.</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Результатом административной процедуры является подготовленные для выдачи постановление о предоставлении земельного участка либо постановление об отказе.</w:t>
      </w:r>
      <w:proofErr w:type="gramEnd"/>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Максимальный срок выполнения административной процедуры – </w:t>
      </w:r>
      <w:r w:rsidR="003763DA" w:rsidRPr="008612AB">
        <w:rPr>
          <w:rFonts w:ascii="PT Astra Serif" w:hAnsi="PT Astra Serif"/>
          <w:sz w:val="28"/>
          <w:szCs w:val="28"/>
        </w:rPr>
        <w:t>2</w:t>
      </w:r>
      <w:r w:rsidRPr="008612AB">
        <w:rPr>
          <w:rFonts w:ascii="PT Astra Serif" w:hAnsi="PT Astra Serif"/>
          <w:sz w:val="28"/>
          <w:szCs w:val="28"/>
        </w:rPr>
        <w:t xml:space="preserve"> (</w:t>
      </w:r>
      <w:r w:rsidR="003763DA" w:rsidRPr="008612AB">
        <w:rPr>
          <w:rFonts w:ascii="PT Astra Serif" w:hAnsi="PT Astra Serif"/>
          <w:sz w:val="28"/>
          <w:szCs w:val="28"/>
        </w:rPr>
        <w:t>два</w:t>
      </w:r>
      <w:r w:rsidRPr="008612AB">
        <w:rPr>
          <w:rFonts w:ascii="PT Astra Serif" w:hAnsi="PT Astra Serif"/>
          <w:sz w:val="28"/>
          <w:szCs w:val="28"/>
        </w:rPr>
        <w:t xml:space="preserve">) </w:t>
      </w:r>
      <w:r w:rsidR="003763DA" w:rsidRPr="008612AB">
        <w:rPr>
          <w:rFonts w:ascii="PT Astra Serif" w:hAnsi="PT Astra Serif"/>
          <w:sz w:val="28"/>
          <w:szCs w:val="28"/>
        </w:rPr>
        <w:t>рабочи</w:t>
      </w:r>
      <w:r w:rsidRPr="008612AB">
        <w:rPr>
          <w:rFonts w:ascii="PT Astra Serif" w:hAnsi="PT Astra Serif"/>
          <w:sz w:val="28"/>
          <w:szCs w:val="28"/>
        </w:rPr>
        <w:t>х дня.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lastRenderedPageBreak/>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Постановление о предоставлении земельного участка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 xml:space="preserve">Максимальный срок выполнения административной процедуры – </w:t>
      </w:r>
      <w:r w:rsidR="003763DA" w:rsidRPr="008612AB">
        <w:rPr>
          <w:rFonts w:ascii="PT Astra Serif" w:hAnsi="PT Astra Serif"/>
          <w:sz w:val="28"/>
          <w:szCs w:val="28"/>
        </w:rPr>
        <w:t>1</w:t>
      </w:r>
      <w:r w:rsidRPr="008612AB">
        <w:rPr>
          <w:rFonts w:ascii="PT Astra Serif" w:hAnsi="PT Astra Serif"/>
          <w:sz w:val="28"/>
          <w:szCs w:val="28"/>
        </w:rPr>
        <w:t xml:space="preserve"> (</w:t>
      </w:r>
      <w:r w:rsidR="003763DA" w:rsidRPr="008612AB">
        <w:rPr>
          <w:rFonts w:ascii="PT Astra Serif" w:hAnsi="PT Astra Serif"/>
          <w:sz w:val="28"/>
          <w:szCs w:val="28"/>
        </w:rPr>
        <w:t>один</w:t>
      </w:r>
      <w:r w:rsidRPr="008612AB">
        <w:rPr>
          <w:rFonts w:ascii="PT Astra Serif" w:hAnsi="PT Astra Serif"/>
          <w:sz w:val="28"/>
          <w:szCs w:val="28"/>
        </w:rPr>
        <w:t xml:space="preserve">) </w:t>
      </w:r>
      <w:r w:rsidR="003763DA" w:rsidRPr="008612AB">
        <w:rPr>
          <w:rFonts w:ascii="PT Astra Serif" w:hAnsi="PT Astra Serif"/>
          <w:sz w:val="28"/>
          <w:szCs w:val="28"/>
        </w:rPr>
        <w:t>рабочий</w:t>
      </w:r>
      <w:r w:rsidRPr="008612AB">
        <w:rPr>
          <w:rFonts w:ascii="PT Astra Serif" w:hAnsi="PT Astra Serif"/>
          <w:sz w:val="28"/>
          <w:szCs w:val="28"/>
        </w:rPr>
        <w:t xml:space="preserve"> д</w:t>
      </w:r>
      <w:r w:rsidR="003763DA" w:rsidRPr="008612AB">
        <w:rPr>
          <w:rFonts w:ascii="PT Astra Serif" w:hAnsi="PT Astra Serif"/>
          <w:sz w:val="28"/>
          <w:szCs w:val="28"/>
        </w:rPr>
        <w:t>е</w:t>
      </w:r>
      <w:r w:rsidRPr="008612AB">
        <w:rPr>
          <w:rFonts w:ascii="PT Astra Serif" w:hAnsi="PT Astra Serif"/>
          <w:sz w:val="28"/>
          <w:szCs w:val="28"/>
        </w:rPr>
        <w:t>н</w:t>
      </w:r>
      <w:r w:rsidR="003763DA" w:rsidRPr="008612AB">
        <w:rPr>
          <w:rFonts w:ascii="PT Astra Serif" w:hAnsi="PT Astra Serif"/>
          <w:sz w:val="28"/>
          <w:szCs w:val="28"/>
        </w:rPr>
        <w:t>ь</w:t>
      </w:r>
      <w:r w:rsidRPr="008612AB">
        <w:rPr>
          <w:rFonts w:ascii="PT Astra Serif" w:hAnsi="PT Astra Serif"/>
          <w:sz w:val="28"/>
          <w:szCs w:val="28"/>
        </w:rPr>
        <w:t>.</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Способом фиксации результата выполнения административной процедуры является пометка в деле о выдаче (направлении) документа.</w:t>
      </w:r>
    </w:p>
    <w:p w:rsidR="00E1635F" w:rsidRPr="008612AB" w:rsidRDefault="00E1635F" w:rsidP="00E1635F">
      <w:pPr>
        <w:autoSpaceDE w:val="0"/>
        <w:jc w:val="both"/>
        <w:rPr>
          <w:rFonts w:ascii="PT Astra Serif" w:hAnsi="PT Astra Serif"/>
          <w:sz w:val="28"/>
          <w:szCs w:val="28"/>
        </w:rPr>
      </w:pP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w:t>
      </w:r>
      <w:r w:rsidR="00E55006">
        <w:rPr>
          <w:rFonts w:ascii="PT Astra Serif" w:hAnsi="PT Astra Serif"/>
          <w:sz w:val="28"/>
          <w:szCs w:val="28"/>
        </w:rPr>
        <w:t>3</w:t>
      </w:r>
      <w:r w:rsidRPr="008612AB">
        <w:rPr>
          <w:rFonts w:ascii="PT Astra Serif" w:hAnsi="PT Astra Serif"/>
          <w:sz w:val="28"/>
          <w:szCs w:val="28"/>
        </w:rPr>
        <w:t xml:space="preserve">. Порядок исправления допущенных опечаток и (или) ошибок, </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допущенных в документах, выданных в результате предоставления муниципальной услуги</w:t>
      </w:r>
      <w:proofErr w:type="gramEnd"/>
    </w:p>
    <w:p w:rsidR="00E1635F" w:rsidRPr="008612AB" w:rsidRDefault="00E1635F" w:rsidP="00E1635F">
      <w:pPr>
        <w:autoSpaceDE w:val="0"/>
        <w:ind w:firstLine="709"/>
        <w:jc w:val="both"/>
        <w:rPr>
          <w:rFonts w:ascii="PT Astra Serif" w:hAnsi="PT Astra Serif"/>
          <w:sz w:val="28"/>
          <w:szCs w:val="28"/>
        </w:rPr>
      </w:pP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w:t>
      </w:r>
      <w:r w:rsidR="00E55006">
        <w:rPr>
          <w:rFonts w:ascii="PT Astra Serif" w:hAnsi="PT Astra Serif"/>
          <w:sz w:val="28"/>
          <w:szCs w:val="28"/>
        </w:rPr>
        <w:t>3</w:t>
      </w:r>
      <w:r w:rsidRPr="008612AB">
        <w:rPr>
          <w:rFonts w:ascii="PT Astra Serif" w:hAnsi="PT Astra Serif"/>
          <w:sz w:val="28"/>
          <w:szCs w:val="28"/>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При обращении за исправлением опечаток и (или) ошибок заявитель представляет:</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заявление;</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документы, имеющие юридическую силу содержащие правильные данные;</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выданный уполномоченным органом документ, в котором содержатся допущенные опечатки и (или) ошибки.</w:t>
      </w:r>
    </w:p>
    <w:p w:rsidR="00E1635F" w:rsidRPr="008612AB" w:rsidRDefault="00E1635F" w:rsidP="00E1635F">
      <w:pPr>
        <w:autoSpaceDE w:val="0"/>
        <w:ind w:firstLine="709"/>
        <w:jc w:val="both"/>
        <w:rPr>
          <w:rFonts w:ascii="PT Astra Serif" w:hAnsi="PT Astra Serif"/>
          <w:sz w:val="28"/>
          <w:szCs w:val="28"/>
        </w:rPr>
      </w:pPr>
      <w:proofErr w:type="gramStart"/>
      <w:r w:rsidRPr="008612AB">
        <w:rPr>
          <w:rFonts w:ascii="PT Astra Serif" w:hAnsi="PT Astra Serif"/>
          <w:sz w:val="28"/>
          <w:szCs w:val="28"/>
        </w:rPr>
        <w:t xml:space="preserve">Заявление в свободной форме должно содержать: наименование, сведения о месте нахождения заявителя – юридического лица, а также номер </w:t>
      </w:r>
      <w:r w:rsidRPr="008612AB">
        <w:rPr>
          <w:rFonts w:ascii="PT Astra Serif" w:hAnsi="PT Astra Serif"/>
          <w:sz w:val="28"/>
          <w:szCs w:val="28"/>
        </w:rPr>
        <w:lastRenderedPageBreak/>
        <w:t>(номера)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Заявление и документ, в котором содержатся опечатки и (или) ошибки, представляются следующими способами: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через организацию почтовой связи (заявителем направляются копии документов с опечатками и (или) ошибками).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Приём и регистрация заявления осуществляется в соответствии с подпунктом 3.2.1 настоящего Административного регламента.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Максимальный срок выполнения административной процедуры – 1 (один) рабочий день.</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3.</w:t>
      </w:r>
      <w:r w:rsidR="00E55006">
        <w:rPr>
          <w:rFonts w:ascii="PT Astra Serif" w:hAnsi="PT Astra Serif"/>
          <w:sz w:val="28"/>
          <w:szCs w:val="28"/>
        </w:rPr>
        <w:t>3</w:t>
      </w:r>
      <w:bookmarkStart w:id="0" w:name="_GoBack"/>
      <w:bookmarkEnd w:id="0"/>
      <w:r w:rsidRPr="008612AB">
        <w:rPr>
          <w:rFonts w:ascii="PT Astra Serif" w:hAnsi="PT Astra Serif"/>
          <w:sz w:val="28"/>
          <w:szCs w:val="28"/>
        </w:rPr>
        <w:t>.2. Рассмотрение поступившего заявления, выдача нового исправленного документа.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Основанием для начала административной процедуры является зарегистрированное заявление и представленные документы.</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Заявление с визой Руководителя уполномоченного органа передается на исполнение специалисту.</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изменение содержания документов, являющихся результатом предоставления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Оформление нового исправленного документа осуществляется в порядке, установленном в пункте 3.2.5 пункта 3.2 настоящего Административного регламента.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Максимальный срок выполнения административной процедуры – 5 (пять) рабочих дней со дня поступления в уполномоченный орган заявления.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Результатом выполнения административной процедуры является новый исправленный документ.</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Выдача заявителю нового исправленного документа осуществляется в течение 1 (одного) рабочего дня.</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E1635F" w:rsidRPr="008612AB" w:rsidRDefault="00E1635F" w:rsidP="00E1635F">
      <w:pPr>
        <w:autoSpaceDE w:val="0"/>
        <w:ind w:firstLine="709"/>
        <w:jc w:val="both"/>
        <w:rPr>
          <w:rFonts w:ascii="PT Astra Serif" w:hAnsi="PT Astra Serif"/>
          <w:sz w:val="28"/>
          <w:szCs w:val="28"/>
        </w:rPr>
      </w:pPr>
      <w:r w:rsidRPr="008612AB">
        <w:rPr>
          <w:rFonts w:ascii="PT Astra Serif" w:hAnsi="PT Astra Serif"/>
          <w:sz w:val="28"/>
          <w:szCs w:val="28"/>
        </w:rPr>
        <w:lastRenderedPageBreak/>
        <w:t>Оригинал документа, в котором содержатся допущенные опечатки и (или) ошибки, после выдачи заявителю нового исправленного документа уничтожается</w:t>
      </w:r>
      <w:proofErr w:type="gramStart"/>
      <w:r w:rsidRPr="008612AB">
        <w:rPr>
          <w:rFonts w:ascii="PT Astra Serif" w:hAnsi="PT Astra Serif"/>
          <w:sz w:val="28"/>
          <w:szCs w:val="28"/>
        </w:rPr>
        <w:t>.».</w:t>
      </w:r>
      <w:proofErr w:type="gramEnd"/>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1.</w:t>
      </w:r>
      <w:r w:rsidR="009730A9" w:rsidRPr="008612AB">
        <w:rPr>
          <w:rFonts w:ascii="PT Astra Serif" w:hAnsi="PT Astra Serif"/>
          <w:bCs/>
          <w:sz w:val="28"/>
          <w:szCs w:val="28"/>
        </w:rPr>
        <w:t>11</w:t>
      </w:r>
      <w:r w:rsidRPr="008612AB">
        <w:rPr>
          <w:rFonts w:ascii="PT Astra Serif" w:hAnsi="PT Astra Serif"/>
          <w:bCs/>
          <w:sz w:val="28"/>
          <w:szCs w:val="28"/>
        </w:rPr>
        <w:t>. Раздел 5 административного регламента изложить в новой редакции следующего содержания:</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 xml:space="preserve">«5. </w:t>
      </w:r>
      <w:proofErr w:type="gramStart"/>
      <w:r w:rsidRPr="008612AB">
        <w:rPr>
          <w:rFonts w:ascii="PT Astra Serif" w:hAnsi="PT Astra Serif"/>
          <w:bCs/>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E1635F" w:rsidRPr="008612AB" w:rsidRDefault="00E1635F" w:rsidP="00E1635F">
      <w:pPr>
        <w:ind w:firstLine="708"/>
        <w:jc w:val="both"/>
        <w:rPr>
          <w:rFonts w:ascii="PT Astra Serif" w:hAnsi="PT Astra Serif"/>
          <w:bCs/>
          <w:sz w:val="28"/>
          <w:szCs w:val="28"/>
        </w:rPr>
      </w:pPr>
      <w:proofErr w:type="gramStart"/>
      <w:r w:rsidRPr="008612AB">
        <w:rPr>
          <w:rFonts w:ascii="PT Astra Serif" w:hAnsi="PT Astra Serif"/>
          <w:bCs/>
          <w:sz w:val="28"/>
          <w:szCs w:val="28"/>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roofErr w:type="gramEnd"/>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5.1. Способы информирования заявителей о порядке досудебного (внесудебного) обжалования.</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Информацию можно получить у ответственного лица при личном обращении или по телефону в уполномоченный орган, а также посредством использования информации, размещённой на официальном сайте уполномоченного органа, на Едином портале.</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 xml:space="preserve">5.2. Формы и способы подачи заявителями жалобы. </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Жалоба в письменной форме на бумажном носителе может быть направлена по почте, подана через ОГКУ «Правительство для граждан», принята при личном приёме заявителя в уполномоченном органе.</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Жалоба в электронной форме может быть подана заявителем посредством:</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1) официального сайта уполномоченного органа, ОГКУ «Правительство для граждан»;</w:t>
      </w:r>
    </w:p>
    <w:p w:rsidR="00E1635F" w:rsidRPr="008612AB" w:rsidRDefault="00E1635F" w:rsidP="00E1635F">
      <w:pPr>
        <w:ind w:firstLine="708"/>
        <w:jc w:val="both"/>
        <w:rPr>
          <w:rFonts w:ascii="PT Astra Serif" w:hAnsi="PT Astra Serif"/>
          <w:bCs/>
          <w:sz w:val="28"/>
          <w:szCs w:val="28"/>
        </w:rPr>
      </w:pPr>
      <w:r w:rsidRPr="008612AB">
        <w:rPr>
          <w:rFonts w:ascii="PT Astra Serif" w:hAnsi="PT Astra Serif"/>
          <w:bCs/>
          <w:sz w:val="28"/>
          <w:szCs w:val="28"/>
        </w:rPr>
        <w:t>2) Единого портала (за исключением жалоб на решения и действия (бездействие) ОГКУ «Правительство для граждан», руководителя ОГКУ «Правительство для граждан», работников ОГКУ «Правительство для граждан»);</w:t>
      </w:r>
    </w:p>
    <w:p w:rsidR="00E1635F" w:rsidRPr="008612AB" w:rsidRDefault="00E1635F" w:rsidP="00E1635F">
      <w:pPr>
        <w:ind w:firstLine="708"/>
        <w:jc w:val="both"/>
        <w:rPr>
          <w:rFonts w:ascii="PT Astra Serif" w:hAnsi="PT Astra Serif"/>
          <w:bCs/>
          <w:sz w:val="28"/>
          <w:szCs w:val="28"/>
        </w:rPr>
      </w:pPr>
      <w:proofErr w:type="gramStart"/>
      <w:r w:rsidRPr="008612AB">
        <w:rPr>
          <w:rFonts w:ascii="PT Astra Serif" w:hAnsi="PT Astra Serif"/>
          <w:bCs/>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с использованием информационно-телекоммуникационной сети «Интернет» (за исключением жалоб на решения и действия (бездействие) руководителя ОГКУ «Правительство для граждан», ОГКУ «Правительство для граждан», работников ОГКУ «Правительство для граждан»).».</w:t>
      </w:r>
      <w:proofErr w:type="gramEnd"/>
    </w:p>
    <w:p w:rsidR="00DF0496" w:rsidRPr="008612AB" w:rsidRDefault="009C4B9E" w:rsidP="00DF0496">
      <w:pPr>
        <w:widowControl w:val="0"/>
        <w:autoSpaceDE w:val="0"/>
        <w:autoSpaceDN w:val="0"/>
        <w:adjustRightInd w:val="0"/>
        <w:ind w:firstLine="720"/>
        <w:jc w:val="both"/>
        <w:rPr>
          <w:rFonts w:ascii="PT Astra Serif" w:hAnsi="PT Astra Serif"/>
          <w:sz w:val="28"/>
          <w:szCs w:val="28"/>
        </w:rPr>
      </w:pPr>
      <w:r w:rsidRPr="008612AB">
        <w:rPr>
          <w:rFonts w:ascii="PT Astra Serif" w:hAnsi="PT Astra Serif"/>
          <w:sz w:val="28"/>
          <w:szCs w:val="28"/>
        </w:rPr>
        <w:t xml:space="preserve">2. </w:t>
      </w:r>
      <w:r w:rsidR="00DF0496" w:rsidRPr="008612AB">
        <w:rPr>
          <w:rFonts w:ascii="PT Astra Serif" w:hAnsi="PT Astra Serif"/>
          <w:sz w:val="28"/>
          <w:szCs w:val="28"/>
        </w:rPr>
        <w:t xml:space="preserve">Настоящее постановление вступает в силу на следующий день после дня его официального обнародования, подлежит размещению в официальном сетевом издании муниципального образования «Мелекесский район» Ульяновской области (melekess-pressa.ru) и официальном сайте администрации муниципального образования «Тиинское сельское </w:t>
      </w:r>
      <w:r w:rsidR="00DF0496" w:rsidRPr="008612AB">
        <w:rPr>
          <w:rFonts w:ascii="PT Astra Serif" w:hAnsi="PT Astra Serif"/>
          <w:sz w:val="28"/>
          <w:szCs w:val="28"/>
        </w:rPr>
        <w:lastRenderedPageBreak/>
        <w:t>поселение»  Мелекесского района Ульяновской области в информационно-телекоммуникационной сети Интернет.</w:t>
      </w:r>
    </w:p>
    <w:p w:rsidR="009C4B9E" w:rsidRPr="008612AB" w:rsidRDefault="00DF0496" w:rsidP="009C4B9E">
      <w:pPr>
        <w:ind w:firstLine="709"/>
        <w:jc w:val="both"/>
        <w:rPr>
          <w:rFonts w:ascii="PT Astra Serif" w:hAnsi="PT Astra Serif"/>
          <w:sz w:val="28"/>
          <w:szCs w:val="28"/>
        </w:rPr>
      </w:pPr>
      <w:r w:rsidRPr="008612AB">
        <w:rPr>
          <w:rFonts w:ascii="PT Astra Serif" w:hAnsi="PT Astra Serif"/>
          <w:sz w:val="28"/>
          <w:szCs w:val="28"/>
        </w:rPr>
        <w:t>3</w:t>
      </w:r>
      <w:r w:rsidR="009C4B9E" w:rsidRPr="008612AB">
        <w:rPr>
          <w:rFonts w:ascii="PT Astra Serif" w:hAnsi="PT Astra Serif"/>
          <w:sz w:val="28"/>
          <w:szCs w:val="28"/>
        </w:rPr>
        <w:t>. Контроль исполнения настоящего постановления оставляю за  собой.</w:t>
      </w:r>
    </w:p>
    <w:p w:rsidR="009C4B9E" w:rsidRPr="008612AB" w:rsidRDefault="009C4B9E" w:rsidP="009C4B9E">
      <w:pPr>
        <w:ind w:firstLine="709"/>
        <w:jc w:val="both"/>
        <w:rPr>
          <w:rFonts w:ascii="PT Astra Serif" w:hAnsi="PT Astra Serif"/>
          <w:sz w:val="28"/>
          <w:szCs w:val="28"/>
        </w:rPr>
      </w:pPr>
    </w:p>
    <w:p w:rsidR="004D71B9" w:rsidRPr="008612AB" w:rsidRDefault="009C4B9E" w:rsidP="004D71B9">
      <w:pPr>
        <w:jc w:val="both"/>
        <w:rPr>
          <w:rFonts w:ascii="PT Astra Serif" w:hAnsi="PT Astra Serif"/>
          <w:sz w:val="28"/>
          <w:szCs w:val="28"/>
        </w:rPr>
      </w:pPr>
      <w:r w:rsidRPr="008612AB">
        <w:rPr>
          <w:rFonts w:ascii="PT Astra Serif" w:hAnsi="PT Astra Serif"/>
          <w:sz w:val="28"/>
          <w:szCs w:val="28"/>
        </w:rPr>
        <w:t xml:space="preserve">Глава администрации                                                                        </w:t>
      </w:r>
      <w:r w:rsidR="00DF0496" w:rsidRPr="008612AB">
        <w:rPr>
          <w:rFonts w:ascii="PT Astra Serif" w:hAnsi="PT Astra Serif"/>
          <w:sz w:val="28"/>
          <w:szCs w:val="28"/>
        </w:rPr>
        <w:t>А.</w:t>
      </w:r>
      <w:r w:rsidRPr="008612AB">
        <w:rPr>
          <w:rFonts w:ascii="PT Astra Serif" w:hAnsi="PT Astra Serif"/>
          <w:sz w:val="28"/>
          <w:szCs w:val="28"/>
        </w:rPr>
        <w:t xml:space="preserve">В. </w:t>
      </w:r>
      <w:r w:rsidR="005F6563" w:rsidRPr="008612AB">
        <w:rPr>
          <w:rFonts w:ascii="PT Astra Serif" w:hAnsi="PT Astra Serif"/>
          <w:sz w:val="28"/>
          <w:szCs w:val="28"/>
        </w:rPr>
        <w:t>Щукин</w:t>
      </w:r>
    </w:p>
    <w:sectPr w:rsidR="004D71B9" w:rsidRPr="008612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A65" w:rsidRDefault="00840A65">
      <w:r>
        <w:separator/>
      </w:r>
    </w:p>
  </w:endnote>
  <w:endnote w:type="continuationSeparator" w:id="0">
    <w:p w:rsidR="00840A65" w:rsidRDefault="0084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A65" w:rsidRDefault="00840A65">
      <w:r>
        <w:separator/>
      </w:r>
    </w:p>
  </w:footnote>
  <w:footnote w:type="continuationSeparator" w:id="0">
    <w:p w:rsidR="00840A65" w:rsidRDefault="00840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0A"/>
    <w:rsid w:val="000121C3"/>
    <w:rsid w:val="000E4E14"/>
    <w:rsid w:val="0023354A"/>
    <w:rsid w:val="002611B8"/>
    <w:rsid w:val="002A7FC0"/>
    <w:rsid w:val="002E2FBB"/>
    <w:rsid w:val="003321B8"/>
    <w:rsid w:val="00363BCF"/>
    <w:rsid w:val="003763DA"/>
    <w:rsid w:val="003C4EE0"/>
    <w:rsid w:val="00462F67"/>
    <w:rsid w:val="004D71B9"/>
    <w:rsid w:val="005E2D79"/>
    <w:rsid w:val="005F6563"/>
    <w:rsid w:val="00750271"/>
    <w:rsid w:val="007C4418"/>
    <w:rsid w:val="00840A65"/>
    <w:rsid w:val="008517A4"/>
    <w:rsid w:val="008537C0"/>
    <w:rsid w:val="008612AB"/>
    <w:rsid w:val="00877166"/>
    <w:rsid w:val="009035E6"/>
    <w:rsid w:val="00963D32"/>
    <w:rsid w:val="009730A9"/>
    <w:rsid w:val="009A1DD7"/>
    <w:rsid w:val="009C4B9E"/>
    <w:rsid w:val="00A22F56"/>
    <w:rsid w:val="00C057F6"/>
    <w:rsid w:val="00CD485C"/>
    <w:rsid w:val="00DD220A"/>
    <w:rsid w:val="00DF0496"/>
    <w:rsid w:val="00DF34D7"/>
    <w:rsid w:val="00E1635F"/>
    <w:rsid w:val="00E50ED3"/>
    <w:rsid w:val="00E55006"/>
    <w:rsid w:val="00E574F7"/>
    <w:rsid w:val="00EB34D8"/>
    <w:rsid w:val="00ED479E"/>
    <w:rsid w:val="00F20DCD"/>
    <w:rsid w:val="00F30ED2"/>
    <w:rsid w:val="00F610B9"/>
    <w:rsid w:val="00F77A5F"/>
    <w:rsid w:val="00FA2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9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4B9E"/>
    <w:rPr>
      <w:color w:val="0000FF"/>
      <w:u w:val="single"/>
    </w:rPr>
  </w:style>
  <w:style w:type="character" w:styleId="a4">
    <w:name w:val="page number"/>
    <w:basedOn w:val="a0"/>
    <w:rsid w:val="009C4B9E"/>
  </w:style>
  <w:style w:type="paragraph" w:styleId="a5">
    <w:name w:val="header"/>
    <w:basedOn w:val="a"/>
    <w:link w:val="a6"/>
    <w:rsid w:val="009C4B9E"/>
    <w:pPr>
      <w:tabs>
        <w:tab w:val="center" w:pos="4677"/>
        <w:tab w:val="right" w:pos="9355"/>
      </w:tabs>
      <w:autoSpaceDE w:val="0"/>
    </w:pPr>
    <w:rPr>
      <w:sz w:val="20"/>
      <w:szCs w:val="20"/>
    </w:rPr>
  </w:style>
  <w:style w:type="character" w:customStyle="1" w:styleId="a6">
    <w:name w:val="Верхний колонтитул Знак"/>
    <w:basedOn w:val="a0"/>
    <w:link w:val="a5"/>
    <w:rsid w:val="009C4B9E"/>
    <w:rPr>
      <w:rFonts w:ascii="Times New Roman" w:eastAsia="Times New Roman" w:hAnsi="Times New Roman" w:cs="Times New Roman"/>
      <w:sz w:val="20"/>
      <w:szCs w:val="20"/>
      <w:lang w:eastAsia="zh-CN"/>
    </w:rPr>
  </w:style>
  <w:style w:type="paragraph" w:styleId="a7">
    <w:name w:val="List Paragraph"/>
    <w:basedOn w:val="a"/>
    <w:uiPriority w:val="34"/>
    <w:qFormat/>
    <w:rsid w:val="009C4B9E"/>
    <w:pPr>
      <w:ind w:left="720"/>
      <w:contextualSpacing/>
    </w:pPr>
  </w:style>
  <w:style w:type="paragraph" w:customStyle="1" w:styleId="1">
    <w:name w:val="Абзац списка1"/>
    <w:basedOn w:val="a"/>
    <w:rsid w:val="002611B8"/>
    <w:pPr>
      <w:ind w:left="720"/>
    </w:pPr>
  </w:style>
  <w:style w:type="paragraph" w:styleId="a8">
    <w:name w:val="footer"/>
    <w:basedOn w:val="a"/>
    <w:link w:val="a9"/>
    <w:uiPriority w:val="99"/>
    <w:unhideWhenUsed/>
    <w:rsid w:val="00750271"/>
    <w:pPr>
      <w:tabs>
        <w:tab w:val="center" w:pos="4677"/>
        <w:tab w:val="right" w:pos="9355"/>
      </w:tabs>
    </w:pPr>
  </w:style>
  <w:style w:type="character" w:customStyle="1" w:styleId="a9">
    <w:name w:val="Нижний колонтитул Знак"/>
    <w:basedOn w:val="a0"/>
    <w:link w:val="a8"/>
    <w:uiPriority w:val="99"/>
    <w:rsid w:val="00750271"/>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9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4B9E"/>
    <w:rPr>
      <w:color w:val="0000FF"/>
      <w:u w:val="single"/>
    </w:rPr>
  </w:style>
  <w:style w:type="character" w:styleId="a4">
    <w:name w:val="page number"/>
    <w:basedOn w:val="a0"/>
    <w:rsid w:val="009C4B9E"/>
  </w:style>
  <w:style w:type="paragraph" w:styleId="a5">
    <w:name w:val="header"/>
    <w:basedOn w:val="a"/>
    <w:link w:val="a6"/>
    <w:rsid w:val="009C4B9E"/>
    <w:pPr>
      <w:tabs>
        <w:tab w:val="center" w:pos="4677"/>
        <w:tab w:val="right" w:pos="9355"/>
      </w:tabs>
      <w:autoSpaceDE w:val="0"/>
    </w:pPr>
    <w:rPr>
      <w:sz w:val="20"/>
      <w:szCs w:val="20"/>
    </w:rPr>
  </w:style>
  <w:style w:type="character" w:customStyle="1" w:styleId="a6">
    <w:name w:val="Верхний колонтитул Знак"/>
    <w:basedOn w:val="a0"/>
    <w:link w:val="a5"/>
    <w:rsid w:val="009C4B9E"/>
    <w:rPr>
      <w:rFonts w:ascii="Times New Roman" w:eastAsia="Times New Roman" w:hAnsi="Times New Roman" w:cs="Times New Roman"/>
      <w:sz w:val="20"/>
      <w:szCs w:val="20"/>
      <w:lang w:eastAsia="zh-CN"/>
    </w:rPr>
  </w:style>
  <w:style w:type="paragraph" w:styleId="a7">
    <w:name w:val="List Paragraph"/>
    <w:basedOn w:val="a"/>
    <w:uiPriority w:val="34"/>
    <w:qFormat/>
    <w:rsid w:val="009C4B9E"/>
    <w:pPr>
      <w:ind w:left="720"/>
      <w:contextualSpacing/>
    </w:pPr>
  </w:style>
  <w:style w:type="paragraph" w:customStyle="1" w:styleId="1">
    <w:name w:val="Абзац списка1"/>
    <w:basedOn w:val="a"/>
    <w:rsid w:val="002611B8"/>
    <w:pPr>
      <w:ind w:left="720"/>
    </w:pPr>
  </w:style>
  <w:style w:type="paragraph" w:styleId="a8">
    <w:name w:val="footer"/>
    <w:basedOn w:val="a"/>
    <w:link w:val="a9"/>
    <w:uiPriority w:val="99"/>
    <w:unhideWhenUsed/>
    <w:rsid w:val="00750271"/>
    <w:pPr>
      <w:tabs>
        <w:tab w:val="center" w:pos="4677"/>
        <w:tab w:val="right" w:pos="9355"/>
      </w:tabs>
    </w:pPr>
  </w:style>
  <w:style w:type="character" w:customStyle="1" w:styleId="a9">
    <w:name w:val="Нижний колонтитул Знак"/>
    <w:basedOn w:val="a0"/>
    <w:link w:val="a8"/>
    <w:uiPriority w:val="99"/>
    <w:rsid w:val="0075027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13280">
      <w:bodyDiv w:val="1"/>
      <w:marLeft w:val="0"/>
      <w:marRight w:val="0"/>
      <w:marTop w:val="0"/>
      <w:marBottom w:val="0"/>
      <w:divBdr>
        <w:top w:val="none" w:sz="0" w:space="0" w:color="auto"/>
        <w:left w:val="none" w:sz="0" w:space="0" w:color="auto"/>
        <w:bottom w:val="none" w:sz="0" w:space="0" w:color="auto"/>
        <w:right w:val="none" w:sz="0" w:space="0" w:color="auto"/>
      </w:divBdr>
      <w:divsChild>
        <w:div w:id="74569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insk.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7B5996054F3A458281E2660343DD8A1D9F93CB7089DB72F6975E2296BEBE9E51B9F7C9CAFE8E9710BC205D96898A372FDBFC5EE5BA2M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6B17C-0635-43A5-98B3-363A4251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5341</Words>
  <Characters>30448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34</cp:revision>
  <cp:lastPrinted>2023-05-23T05:42:00Z</cp:lastPrinted>
  <dcterms:created xsi:type="dcterms:W3CDTF">2023-05-19T05:53:00Z</dcterms:created>
  <dcterms:modified xsi:type="dcterms:W3CDTF">2023-06-23T06:53:00Z</dcterms:modified>
</cp:coreProperties>
</file>